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BCC" w:rsidRDefault="009B5BCC" w:rsidP="009B5BCC">
      <w:pPr>
        <w:jc w:val="both"/>
        <w:rPr>
          <w:sz w:val="20"/>
          <w:szCs w:val="20"/>
        </w:rPr>
      </w:pPr>
      <w:r>
        <w:rPr>
          <w:sz w:val="20"/>
          <w:szCs w:val="20"/>
        </w:rPr>
        <w:t>2019-02-05</w:t>
      </w:r>
    </w:p>
    <w:p w:rsidR="009B5BCC" w:rsidRPr="009B5BCC" w:rsidRDefault="009B5BCC" w:rsidP="009B5BCC">
      <w:pPr>
        <w:jc w:val="both"/>
        <w:rPr>
          <w:sz w:val="20"/>
          <w:szCs w:val="20"/>
        </w:rPr>
      </w:pPr>
    </w:p>
    <w:p w:rsidR="009B5BCC" w:rsidRPr="009B5BCC" w:rsidRDefault="009B5BCC" w:rsidP="009B5BCC">
      <w:pPr>
        <w:jc w:val="both"/>
        <w:rPr>
          <w:i/>
          <w:sz w:val="20"/>
          <w:szCs w:val="20"/>
        </w:rPr>
      </w:pPr>
      <w:r w:rsidRPr="009B5BCC">
        <w:rPr>
          <w:i/>
          <w:sz w:val="20"/>
          <w:szCs w:val="20"/>
        </w:rPr>
        <w:t>Underlag för förslag till beslut:</w:t>
      </w:r>
    </w:p>
    <w:p w:rsidR="009B5BCC" w:rsidRPr="009B5BCC" w:rsidRDefault="009B5BCC" w:rsidP="009B5BCC">
      <w:pPr>
        <w:jc w:val="both"/>
        <w:rPr>
          <w:i/>
          <w:sz w:val="20"/>
          <w:szCs w:val="20"/>
        </w:rPr>
      </w:pPr>
      <w:r w:rsidRPr="009B5BCC">
        <w:rPr>
          <w:i/>
          <w:sz w:val="20"/>
          <w:szCs w:val="20"/>
        </w:rPr>
        <w:t xml:space="preserve">Dnr </w:t>
      </w:r>
      <w:proofErr w:type="gramStart"/>
      <w:r w:rsidRPr="009B5BCC">
        <w:rPr>
          <w:i/>
          <w:sz w:val="20"/>
          <w:szCs w:val="20"/>
        </w:rPr>
        <w:t>2019.0075</w:t>
      </w:r>
      <w:proofErr w:type="gramEnd"/>
      <w:r w:rsidRPr="009B5BCC">
        <w:rPr>
          <w:i/>
          <w:sz w:val="20"/>
          <w:szCs w:val="20"/>
        </w:rPr>
        <w:t>-1</w:t>
      </w:r>
    </w:p>
    <w:p w:rsidR="009B5BCC" w:rsidRPr="009B5BCC" w:rsidRDefault="009B5BCC" w:rsidP="009B5BCC">
      <w:pPr>
        <w:jc w:val="both"/>
        <w:rPr>
          <w:i/>
          <w:sz w:val="20"/>
          <w:szCs w:val="20"/>
        </w:rPr>
      </w:pPr>
      <w:r w:rsidRPr="009B5BCC">
        <w:rPr>
          <w:i/>
          <w:sz w:val="20"/>
          <w:szCs w:val="20"/>
        </w:rPr>
        <w:t>Dnr BUN2016.</w:t>
      </w:r>
      <w:proofErr w:type="gramStart"/>
      <w:r w:rsidRPr="009B5BCC">
        <w:rPr>
          <w:i/>
          <w:sz w:val="20"/>
          <w:szCs w:val="20"/>
        </w:rPr>
        <w:t>0155-10</w:t>
      </w:r>
      <w:proofErr w:type="gramEnd"/>
    </w:p>
    <w:p w:rsidR="009B5BCC" w:rsidRPr="009B5BCC" w:rsidRDefault="009B5BCC" w:rsidP="009B5BCC">
      <w:pPr>
        <w:jc w:val="both"/>
        <w:rPr>
          <w:i/>
          <w:sz w:val="20"/>
          <w:szCs w:val="20"/>
        </w:rPr>
      </w:pPr>
    </w:p>
    <w:p w:rsidR="00611FDC" w:rsidRDefault="00C22CD8" w:rsidP="00A807D0">
      <w:pPr>
        <w:rPr>
          <w:b/>
          <w:sz w:val="28"/>
          <w:szCs w:val="28"/>
        </w:rPr>
      </w:pPr>
      <w:r w:rsidRPr="00C22CD8">
        <w:rPr>
          <w:b/>
          <w:sz w:val="28"/>
          <w:szCs w:val="28"/>
        </w:rPr>
        <w:t>Förslag till ny organisation för att tillgodose rätten till minoritetsspråk i finska på förskolan</w:t>
      </w:r>
    </w:p>
    <w:p w:rsidR="00C22CD8" w:rsidRDefault="00C22CD8" w:rsidP="00C22CD8">
      <w:pPr>
        <w:jc w:val="center"/>
        <w:rPr>
          <w:b/>
          <w:sz w:val="28"/>
          <w:szCs w:val="28"/>
        </w:rPr>
      </w:pPr>
    </w:p>
    <w:p w:rsidR="00C22CD8" w:rsidRDefault="00C22CD8" w:rsidP="00C22CD8">
      <w:pPr>
        <w:rPr>
          <w:b/>
        </w:rPr>
      </w:pPr>
      <w:r>
        <w:rPr>
          <w:b/>
        </w:rPr>
        <w:t>Bakgrund</w:t>
      </w:r>
    </w:p>
    <w:p w:rsidR="00122D3D" w:rsidRDefault="00122D3D" w:rsidP="00C22CD8">
      <w:r>
        <w:t xml:space="preserve">Sveriges minoritetspolitik </w:t>
      </w:r>
      <w:r w:rsidR="003315CE">
        <w:t>syftar till,</w:t>
      </w:r>
      <w:r>
        <w:t xml:space="preserve"> att stärka de nationella minoriteternas rättigheter och ge stöd till att minoritetsspråken, där finska </w:t>
      </w:r>
      <w:r w:rsidR="003315CE">
        <w:t>ingår</w:t>
      </w:r>
      <w:r>
        <w:t xml:space="preserve">, hålls levande. Gemensamt för nationella minoritetsgrupper är att de befolkat Sverige under lång tid samt att de utgör grupper </w:t>
      </w:r>
      <w:r w:rsidR="000D2E8B">
        <w:t>med en uttalad samhörighet. Det finns två lagar som styr detta, lagen (2009:724) om nationella minoriteter och minoritetsspråk</w:t>
      </w:r>
      <w:r w:rsidR="003315CE">
        <w:t>,</w:t>
      </w:r>
      <w:r w:rsidR="000D2E8B">
        <w:t xml:space="preserve"> samt Språklagen (2009:600).</w:t>
      </w:r>
    </w:p>
    <w:p w:rsidR="000D2E8B" w:rsidRPr="00122D3D" w:rsidRDefault="000D2E8B" w:rsidP="00C22CD8"/>
    <w:p w:rsidR="008F555B" w:rsidRDefault="008F555B" w:rsidP="00C22CD8">
      <w:r>
        <w:t>Den 1 januari 2019 träd</w:t>
      </w:r>
      <w:r w:rsidR="00804056">
        <w:t>d</w:t>
      </w:r>
      <w:r>
        <w:t>e revideringar i lagen (2009:724) om nationella minoriteter och minoritetsspråk i kraft. Den ger samtliga nationella minoriteter och minoritetsspråk utökade rättigheter till bland annat information och inflytande.</w:t>
      </w:r>
      <w:r w:rsidR="00527053">
        <w:t xml:space="preserve"> Barn och ungas inflytande ska främjas särskilt. Från samma datum bl</w:t>
      </w:r>
      <w:r w:rsidR="00522263">
        <w:t>ev</w:t>
      </w:r>
      <w:r w:rsidR="00527053">
        <w:t xml:space="preserve"> också kommuner och landsting skyldiga att anta mål och riktlinjer för sitt minoritetspolitiska arbete.</w:t>
      </w:r>
    </w:p>
    <w:p w:rsidR="0066181E" w:rsidRDefault="0066181E" w:rsidP="00C22CD8"/>
    <w:p w:rsidR="00161D85" w:rsidRDefault="0066181E" w:rsidP="00C22CD8">
      <w:r>
        <w:t>Utöver bestämmelser som omfattar samtliga minoriteter</w:t>
      </w:r>
      <w:r w:rsidR="00DB267A">
        <w:t>,</w:t>
      </w:r>
      <w:r>
        <w:t xml:space="preserve"> finns särskilda rättigheter som gäller förvaltningsområden</w:t>
      </w:r>
      <w:r w:rsidR="00DB267A">
        <w:t xml:space="preserve"> </w:t>
      </w:r>
      <w:r>
        <w:t xml:space="preserve">för finska, meänkieli och samiska. Förvaltningsmyndigheter måste </w:t>
      </w:r>
      <w:r w:rsidR="00A23C7B">
        <w:t xml:space="preserve">se </w:t>
      </w:r>
      <w:r>
        <w:t>till att det finns personal som behärskar språket eller språken. Kommunen ska också kunna erbjuda förskola till barnen på minoritetsspråken</w:t>
      </w:r>
      <w:r w:rsidR="00243194">
        <w:t xml:space="preserve">, helt eller </w:t>
      </w:r>
      <w:r w:rsidR="005D19FC">
        <w:t>en väsentlig del.</w:t>
      </w:r>
    </w:p>
    <w:p w:rsidR="00161D85" w:rsidRDefault="00161D85" w:rsidP="00C22CD8"/>
    <w:p w:rsidR="0066181E" w:rsidRDefault="00ED4B12" w:rsidP="00C22CD8">
      <w:r>
        <w:t>År 2019 ingår 64 av Sveriges kommuner</w:t>
      </w:r>
      <w:r w:rsidR="00161D85">
        <w:t xml:space="preserve"> i det finska förvaltningsområdet.</w:t>
      </w:r>
    </w:p>
    <w:p w:rsidR="008F555B" w:rsidRPr="008F555B" w:rsidRDefault="008F555B" w:rsidP="00C22CD8"/>
    <w:p w:rsidR="00F6666B" w:rsidRDefault="003214AF" w:rsidP="00C22CD8">
      <w:r>
        <w:t>Sedan januari 2012 är Skövde kommun en del av finskt förvaltningsområde. Detta inneb</w:t>
      </w:r>
      <w:r w:rsidR="00C3677E">
        <w:t xml:space="preserve">är att kommunen får statsbidrag, som baseras på antalet invånare i kommunen, </w:t>
      </w:r>
      <w:r>
        <w:t>för att skydda och främja det finska språket och den finska kulturen i kommunen.</w:t>
      </w:r>
      <w:r w:rsidR="00C569A1">
        <w:t xml:space="preserve"> </w:t>
      </w:r>
    </w:p>
    <w:p w:rsidR="00F6666B" w:rsidRDefault="00F6666B" w:rsidP="00C22CD8"/>
    <w:p w:rsidR="00871B61" w:rsidRPr="00F6666B" w:rsidRDefault="008F555B" w:rsidP="00C22CD8">
      <w:pPr>
        <w:rPr>
          <w:i/>
          <w:sz w:val="20"/>
          <w:szCs w:val="20"/>
        </w:rPr>
      </w:pPr>
      <w:r>
        <w:t>Ungefär 8 % av Skövdes kommuns invånare</w:t>
      </w:r>
      <w:r w:rsidR="00AC0121">
        <w:t>,</w:t>
      </w:r>
      <w:r>
        <w:t xml:space="preserve"> ca 4000 personer</w:t>
      </w:r>
      <w:r w:rsidR="00AC0121">
        <w:t>,</w:t>
      </w:r>
      <w:r>
        <w:t xml:space="preserve"> har sverigefinsk härkomst. </w:t>
      </w:r>
      <w:r w:rsidR="00F6666B">
        <w:rPr>
          <w:i/>
        </w:rPr>
        <w:t>(</w:t>
      </w:r>
      <w:r w:rsidR="00F6666B" w:rsidRPr="00F6666B">
        <w:rPr>
          <w:i/>
          <w:sz w:val="20"/>
          <w:szCs w:val="20"/>
        </w:rPr>
        <w:t>uppgift hämtad från</w:t>
      </w:r>
      <w:r w:rsidR="00622FF2" w:rsidRPr="00F6666B">
        <w:rPr>
          <w:i/>
          <w:sz w:val="20"/>
          <w:szCs w:val="20"/>
        </w:rPr>
        <w:t xml:space="preserve"> </w:t>
      </w:r>
      <w:r w:rsidR="00F6666B" w:rsidRPr="00F6666B">
        <w:rPr>
          <w:i/>
          <w:sz w:val="20"/>
          <w:szCs w:val="20"/>
        </w:rPr>
        <w:t>V</w:t>
      </w:r>
      <w:r w:rsidR="00622FF2" w:rsidRPr="00F6666B">
        <w:rPr>
          <w:i/>
          <w:sz w:val="20"/>
          <w:szCs w:val="20"/>
        </w:rPr>
        <w:t>erksamhetsberättelse 2017</w:t>
      </w:r>
      <w:r w:rsidR="00A851E9">
        <w:rPr>
          <w:i/>
          <w:sz w:val="20"/>
          <w:szCs w:val="20"/>
        </w:rPr>
        <w:t xml:space="preserve"> </w:t>
      </w:r>
      <w:r w:rsidR="00F6666B" w:rsidRPr="00F6666B">
        <w:rPr>
          <w:i/>
          <w:sz w:val="20"/>
          <w:szCs w:val="20"/>
        </w:rPr>
        <w:t>-</w:t>
      </w:r>
      <w:r w:rsidR="00A851E9">
        <w:rPr>
          <w:i/>
          <w:sz w:val="20"/>
          <w:szCs w:val="20"/>
        </w:rPr>
        <w:t xml:space="preserve"> </w:t>
      </w:r>
      <w:r w:rsidR="00F6666B">
        <w:rPr>
          <w:i/>
          <w:sz w:val="20"/>
          <w:szCs w:val="20"/>
        </w:rPr>
        <w:t>F</w:t>
      </w:r>
      <w:r w:rsidR="00F6666B" w:rsidRPr="00F6666B">
        <w:rPr>
          <w:i/>
          <w:sz w:val="20"/>
          <w:szCs w:val="20"/>
        </w:rPr>
        <w:t>inskt förvaltningsområde)</w:t>
      </w:r>
    </w:p>
    <w:p w:rsidR="002D5A28" w:rsidRPr="00F6666B" w:rsidRDefault="002D5A28" w:rsidP="00C22CD8">
      <w:pPr>
        <w:rPr>
          <w:i/>
          <w:sz w:val="20"/>
          <w:szCs w:val="20"/>
        </w:rPr>
      </w:pPr>
    </w:p>
    <w:p w:rsidR="009E40A3" w:rsidRDefault="00871B61" w:rsidP="00C22CD8">
      <w:r>
        <w:t xml:space="preserve">I samband med att </w:t>
      </w:r>
      <w:r w:rsidR="009E40A3">
        <w:t xml:space="preserve">lagen </w:t>
      </w:r>
      <w:r w:rsidR="00E444A4">
        <w:t xml:space="preserve">om nationella minoriteter och minoritetsspråk, </w:t>
      </w:r>
      <w:r w:rsidR="00A851E9">
        <w:t xml:space="preserve">reviderades </w:t>
      </w:r>
      <w:r>
        <w:t>den 1 januari 2019</w:t>
      </w:r>
      <w:r w:rsidR="00A851E9">
        <w:t xml:space="preserve">, </w:t>
      </w:r>
      <w:r w:rsidR="009E40A3">
        <w:t>gjordes även en lagändring</w:t>
      </w:r>
      <w:r w:rsidR="00701795">
        <w:t xml:space="preserve">/ett tillägg </w:t>
      </w:r>
      <w:r w:rsidR="009E40A3">
        <w:t>i skollagen som</w:t>
      </w:r>
      <w:r w:rsidR="00E444A4">
        <w:t xml:space="preserve"> den</w:t>
      </w:r>
      <w:r w:rsidR="009E40A3">
        <w:t xml:space="preserve"> gäller från den 1 januari 2019.</w:t>
      </w:r>
    </w:p>
    <w:p w:rsidR="009E40A3" w:rsidRDefault="009E40A3" w:rsidP="00C22CD8"/>
    <w:p w:rsidR="005D19FC" w:rsidRDefault="005D19FC" w:rsidP="00C22CD8">
      <w:pPr>
        <w:rPr>
          <w:b/>
        </w:rPr>
      </w:pPr>
    </w:p>
    <w:p w:rsidR="005D19FC" w:rsidRDefault="005D19FC" w:rsidP="00C22CD8">
      <w:pPr>
        <w:rPr>
          <w:b/>
        </w:rPr>
      </w:pPr>
    </w:p>
    <w:p w:rsidR="005D19FC" w:rsidRDefault="005D19FC" w:rsidP="00C22CD8">
      <w:pPr>
        <w:rPr>
          <w:b/>
        </w:rPr>
      </w:pPr>
    </w:p>
    <w:p w:rsidR="009E40A3" w:rsidRPr="009E40A3" w:rsidRDefault="009E40A3" w:rsidP="00C22CD8">
      <w:pPr>
        <w:rPr>
          <w:b/>
        </w:rPr>
      </w:pPr>
      <w:r w:rsidRPr="009E40A3">
        <w:rPr>
          <w:b/>
        </w:rPr>
        <w:lastRenderedPageBreak/>
        <w:t xml:space="preserve">Skollagen 8 kap </w:t>
      </w:r>
    </w:p>
    <w:p w:rsidR="009E40A3" w:rsidRDefault="009E40A3" w:rsidP="00C22CD8">
      <w:pPr>
        <w:rPr>
          <w:b/>
        </w:rPr>
      </w:pPr>
      <w:r w:rsidRPr="009E40A3">
        <w:rPr>
          <w:b/>
        </w:rPr>
        <w:t>Förskola på nationella minoritetsspråk</w:t>
      </w:r>
    </w:p>
    <w:p w:rsidR="009E40A3" w:rsidRDefault="009E40A3" w:rsidP="00C22CD8">
      <w:pPr>
        <w:rPr>
          <w:i/>
        </w:rPr>
      </w:pPr>
      <w:r>
        <w:t xml:space="preserve">12 a § </w:t>
      </w:r>
    </w:p>
    <w:p w:rsidR="009E40A3" w:rsidRDefault="009E40A3" w:rsidP="00C22CD8">
      <w:pPr>
        <w:rPr>
          <w:i/>
        </w:rPr>
      </w:pPr>
      <w:r>
        <w:rPr>
          <w:i/>
        </w:rPr>
        <w:t>”En hemkommun som ingår i ett förvaltningsområde enligt lagen (2009:724) om nationella minoriteter och minoritetsspråk ska erbjuda barn, vars vårdnadshavare begär det, plats i förskola där hela eller en väsentlig del av utbildningen bedrivs på finska, meänkieli respektive samiska. Vårdnadshavare som ansöker om förskoleplats för sitt barn ska tillfrågas o</w:t>
      </w:r>
      <w:r w:rsidR="00B95082">
        <w:rPr>
          <w:i/>
        </w:rPr>
        <w:t>m</w:t>
      </w:r>
      <w:r>
        <w:rPr>
          <w:i/>
        </w:rPr>
        <w:t xml:space="preserve"> de önskar plats i sådan förskola som avses i första stycket. Lag (2018:1368)</w:t>
      </w:r>
      <w:r w:rsidR="00AF2757">
        <w:rPr>
          <w:i/>
        </w:rPr>
        <w:t>”</w:t>
      </w:r>
    </w:p>
    <w:p w:rsidR="009E40A3" w:rsidRPr="009E40A3" w:rsidRDefault="009E40A3" w:rsidP="00C22CD8">
      <w:pPr>
        <w:rPr>
          <w:i/>
        </w:rPr>
      </w:pPr>
    </w:p>
    <w:p w:rsidR="00007DE0" w:rsidRDefault="00007DE0" w:rsidP="00C22CD8">
      <w:r>
        <w:t xml:space="preserve">Denna förändring innebär att kommunen har ett större ansvar än tidigare att tillgodose vårdnadshavares önskemål om förskola med utbildning helt eller </w:t>
      </w:r>
      <w:r w:rsidR="00AC7C65">
        <w:t xml:space="preserve">med väsentlig del </w:t>
      </w:r>
      <w:r>
        <w:t>på finska till de barn som har rättighet att utöva sitt minoritetsspråk.</w:t>
      </w:r>
    </w:p>
    <w:p w:rsidR="0087534D" w:rsidRDefault="0087534D" w:rsidP="00C22CD8"/>
    <w:p w:rsidR="0087534D" w:rsidRPr="0087534D" w:rsidRDefault="0087534D" w:rsidP="00C22CD8">
      <w:pPr>
        <w:rPr>
          <w:i/>
        </w:rPr>
      </w:pPr>
      <w:r>
        <w:t xml:space="preserve">Skolverket beskriver i sina anvisningar kring nationella minoriteters rätt till sitt språk enligt följande: </w:t>
      </w:r>
      <w:r>
        <w:rPr>
          <w:i/>
        </w:rPr>
        <w:t xml:space="preserve">”Språket är bärare av erfarenhet, kunskap, tradition och kultur. Det gör det till en betydelsefull del av elevens identitetsskapande. De nationella minoritetsspråkens ställning i Sverige </w:t>
      </w:r>
      <w:r w:rsidR="005A4BFB">
        <w:rPr>
          <w:i/>
        </w:rPr>
        <w:t>är i stort behov att stärkas och för att säkra språkens framtid är det nödvändigt att fler utvecklar språkkunskaper. Det innebär att undervisning i nationella minoritetsspråk bidrar till att väcka ett hotat språk till liv, att bevara det och få fler talare genom att använda olika metoder och hitta nya arenor för språket. Undervisningen bidrar till att språken fortsätter att utvecklas i Sverige.”</w:t>
      </w:r>
    </w:p>
    <w:p w:rsidR="0087534D" w:rsidRDefault="0087534D" w:rsidP="00C22CD8"/>
    <w:p w:rsidR="001E2BDD" w:rsidRDefault="001E2BDD" w:rsidP="00C22CD8">
      <w:r>
        <w:t xml:space="preserve">För att barn ska få ta del av minoritetsspråket och använda finskan i förskolan, förutsätter det att barnet är av finsk härkomst. Barnen kan ha olika erfarenheter i umgänget med det finska språket. I praktiken </w:t>
      </w:r>
      <w:r w:rsidR="00D71EC2">
        <w:t xml:space="preserve">innebär det </w:t>
      </w:r>
      <w:r>
        <w:t xml:space="preserve">att barnens kunskaper är inom olika utvecklingsnivåer. </w:t>
      </w:r>
    </w:p>
    <w:p w:rsidR="008A3B31" w:rsidRDefault="008A3B31" w:rsidP="008A3B31">
      <w:pPr>
        <w:pStyle w:val="Liststycke"/>
        <w:numPr>
          <w:ilvl w:val="0"/>
          <w:numId w:val="4"/>
        </w:numPr>
      </w:pPr>
      <w:r>
        <w:t>Barn som har finska som modersmål och utvecklar sitt första språk som är finska i en miljö som också präglas av det svenska språket. Svenskan blir då ett andrahandsspråk.</w:t>
      </w:r>
    </w:p>
    <w:p w:rsidR="005D6E20" w:rsidRDefault="008A3B31" w:rsidP="008A3B31">
      <w:pPr>
        <w:pStyle w:val="Liststycke"/>
        <w:numPr>
          <w:ilvl w:val="0"/>
          <w:numId w:val="4"/>
        </w:numPr>
      </w:pPr>
      <w:r>
        <w:t>Barn som har svenska som sitt modersmål och utvecklar sitt första språk som är svenska i en miljö där även finskan finns. Finskan blir då ett andrahandsspråk.</w:t>
      </w:r>
    </w:p>
    <w:p w:rsidR="008A3B31" w:rsidRDefault="005D6E20" w:rsidP="008A3B31">
      <w:pPr>
        <w:pStyle w:val="Liststycke"/>
        <w:numPr>
          <w:ilvl w:val="0"/>
          <w:numId w:val="4"/>
        </w:numPr>
      </w:pPr>
      <w:r>
        <w:t xml:space="preserve">Barn som behärskar både svenska och finskan som sitt modersmål. </w:t>
      </w:r>
    </w:p>
    <w:p w:rsidR="005D6E20" w:rsidRDefault="005D6E20" w:rsidP="008A3B31">
      <w:pPr>
        <w:pStyle w:val="Liststycke"/>
        <w:numPr>
          <w:ilvl w:val="0"/>
          <w:numId w:val="4"/>
        </w:numPr>
      </w:pPr>
      <w:r>
        <w:t xml:space="preserve">Barn som har få eller inga kunskaper i det finska språket. </w:t>
      </w:r>
      <w:r w:rsidR="004D37BD">
        <w:t>Finskan blir då ett språk som lärs in i en miljö, jämförbart med att lära sig ett nytt främmande språk.</w:t>
      </w:r>
      <w:r w:rsidR="00092209">
        <w:t xml:space="preserve"> (ex som att lära engelska i grundskolan)</w:t>
      </w:r>
    </w:p>
    <w:p w:rsidR="008A3B31" w:rsidRDefault="008A3B31" w:rsidP="008A3B31">
      <w:pPr>
        <w:pStyle w:val="Liststycke"/>
      </w:pPr>
    </w:p>
    <w:p w:rsidR="001E2BDD" w:rsidRDefault="008D0624" w:rsidP="00C22CD8">
      <w:pPr>
        <w:rPr>
          <w:b/>
        </w:rPr>
      </w:pPr>
      <w:r>
        <w:rPr>
          <w:b/>
        </w:rPr>
        <w:t xml:space="preserve">Nulägesbeskrivning </w:t>
      </w:r>
    </w:p>
    <w:p w:rsidR="0015051A" w:rsidRDefault="0015051A" w:rsidP="00C22CD8">
      <w:r>
        <w:t>Vårdnadshavare, vars barn har rätt att undervisas på sitt minoritetsspråk</w:t>
      </w:r>
      <w:r w:rsidR="003F7135">
        <w:t xml:space="preserve"> i finska</w:t>
      </w:r>
      <w:r>
        <w:t>, ansöker via e-tjänst till kommunens Mottagnings- och modersmålsenhet.</w:t>
      </w:r>
    </w:p>
    <w:p w:rsidR="008D0624" w:rsidRDefault="008D0624" w:rsidP="00C22CD8"/>
    <w:p w:rsidR="003F7135" w:rsidRDefault="00171483" w:rsidP="00C22CD8">
      <w:r>
        <w:t xml:space="preserve">Två språkpedagoger </w:t>
      </w:r>
      <w:r w:rsidR="00B57E59">
        <w:t xml:space="preserve">i finska </w:t>
      </w:r>
      <w:r>
        <w:t>finns an</w:t>
      </w:r>
      <w:r w:rsidR="0015051A">
        <w:t>ställda</w:t>
      </w:r>
      <w:r w:rsidR="00B57E59">
        <w:t xml:space="preserve"> i kommun</w:t>
      </w:r>
      <w:r w:rsidR="003F7135">
        <w:t>en</w:t>
      </w:r>
      <w:r w:rsidR="005B485E">
        <w:t>s Mottagnings- och modersmålsenhet.</w:t>
      </w:r>
      <w:r w:rsidR="003F7135">
        <w:t xml:space="preserve"> Deras sammanlagda tjänster är 80 %.</w:t>
      </w:r>
    </w:p>
    <w:p w:rsidR="005B485E" w:rsidRDefault="005B485E" w:rsidP="00C22CD8"/>
    <w:p w:rsidR="00171483" w:rsidRPr="00171483" w:rsidRDefault="00171483" w:rsidP="00C22CD8">
      <w:pPr>
        <w:rPr>
          <w:color w:val="FF0000"/>
        </w:rPr>
      </w:pPr>
      <w:r>
        <w:lastRenderedPageBreak/>
        <w:t>Den budget som finns avsatt för språkstöd på finska i förskolan</w:t>
      </w:r>
      <w:r w:rsidR="00C83FD3">
        <w:t>,</w:t>
      </w:r>
      <w:r>
        <w:t xml:space="preserve"> </w:t>
      </w:r>
      <w:r w:rsidR="008D0624">
        <w:t>bekostas dels av statsbidrag och del</w:t>
      </w:r>
      <w:r w:rsidR="00C83FD3">
        <w:t>s</w:t>
      </w:r>
      <w:r w:rsidR="008D0624">
        <w:t xml:space="preserve"> av kommunens egna medel.</w:t>
      </w:r>
    </w:p>
    <w:p w:rsidR="001B6C55" w:rsidRDefault="001B6C55" w:rsidP="00C22CD8"/>
    <w:p w:rsidR="00886C74" w:rsidRDefault="00886C74" w:rsidP="00C22CD8">
      <w:r>
        <w:t>Idag erbjuds en ambulerande mobil förskola/verksamhet, där språkpedagogerna besöker förskolorna en bestämd veckodag.</w:t>
      </w:r>
      <w:r w:rsidR="00C4553A">
        <w:t xml:space="preserve"> </w:t>
      </w:r>
    </w:p>
    <w:p w:rsidR="00886C74" w:rsidRDefault="00886C74" w:rsidP="00C22CD8"/>
    <w:p w:rsidR="0015051A" w:rsidRDefault="0015051A" w:rsidP="00C22CD8">
      <w:pPr>
        <w:rPr>
          <w:color w:val="000000" w:themeColor="text1"/>
        </w:rPr>
      </w:pPr>
      <w:r>
        <w:rPr>
          <w:color w:val="000000" w:themeColor="text1"/>
        </w:rPr>
        <w:t>Det är</w:t>
      </w:r>
      <w:r w:rsidR="00A60C76">
        <w:rPr>
          <w:color w:val="000000" w:themeColor="text1"/>
        </w:rPr>
        <w:t xml:space="preserve"> alltså</w:t>
      </w:r>
      <w:r>
        <w:rPr>
          <w:color w:val="000000" w:themeColor="text1"/>
        </w:rPr>
        <w:t xml:space="preserve"> en mobil</w:t>
      </w:r>
      <w:r w:rsidR="00A60C76">
        <w:rPr>
          <w:color w:val="000000" w:themeColor="text1"/>
        </w:rPr>
        <w:t xml:space="preserve"> </w:t>
      </w:r>
      <w:r>
        <w:rPr>
          <w:color w:val="000000" w:themeColor="text1"/>
        </w:rPr>
        <w:t>ambulerande verksamhet</w:t>
      </w:r>
      <w:r w:rsidR="00A60C76">
        <w:rPr>
          <w:color w:val="000000" w:themeColor="text1"/>
        </w:rPr>
        <w:t>,</w:t>
      </w:r>
      <w:r>
        <w:rPr>
          <w:color w:val="000000" w:themeColor="text1"/>
        </w:rPr>
        <w:t xml:space="preserve"> där språkpedagogerna </w:t>
      </w:r>
      <w:r w:rsidR="00A60C76">
        <w:rPr>
          <w:color w:val="000000" w:themeColor="text1"/>
        </w:rPr>
        <w:t xml:space="preserve">ger </w:t>
      </w:r>
      <w:r>
        <w:rPr>
          <w:color w:val="000000" w:themeColor="text1"/>
        </w:rPr>
        <w:t>barnen</w:t>
      </w:r>
      <w:r w:rsidR="00A60C76">
        <w:rPr>
          <w:color w:val="000000" w:themeColor="text1"/>
        </w:rPr>
        <w:t xml:space="preserve"> språkstöd</w:t>
      </w:r>
      <w:r>
        <w:rPr>
          <w:color w:val="000000" w:themeColor="text1"/>
        </w:rPr>
        <w:t xml:space="preserve"> på f</w:t>
      </w:r>
      <w:r w:rsidR="00A60C76">
        <w:rPr>
          <w:color w:val="000000" w:themeColor="text1"/>
        </w:rPr>
        <w:t>inska</w:t>
      </w:r>
      <w:r>
        <w:rPr>
          <w:color w:val="000000" w:themeColor="text1"/>
        </w:rPr>
        <w:t xml:space="preserve">. </w:t>
      </w:r>
      <w:r w:rsidR="00171483">
        <w:rPr>
          <w:color w:val="000000" w:themeColor="text1"/>
        </w:rPr>
        <w:t>För varje barn/grupp är det avsatt ca 1,5 timma i veckan för språkstödet.</w:t>
      </w:r>
    </w:p>
    <w:p w:rsidR="00D97D9B" w:rsidRDefault="001B6C55" w:rsidP="00C22CD8">
      <w:pPr>
        <w:rPr>
          <w:color w:val="000000" w:themeColor="text1"/>
        </w:rPr>
      </w:pPr>
      <w:r>
        <w:rPr>
          <w:color w:val="000000" w:themeColor="text1"/>
        </w:rPr>
        <w:t xml:space="preserve">På </w:t>
      </w:r>
      <w:r w:rsidR="00171483">
        <w:rPr>
          <w:color w:val="000000" w:themeColor="text1"/>
        </w:rPr>
        <w:t xml:space="preserve">Rosenhaga förskola finns språkpedagogerna i verksamheten en förmiddag/vecka. </w:t>
      </w:r>
      <w:r w:rsidR="006E2D11">
        <w:rPr>
          <w:color w:val="000000" w:themeColor="text1"/>
        </w:rPr>
        <w:t>När det finns flera barn på samma förskola/avdelning kan tiden utökas</w:t>
      </w:r>
      <w:r w:rsidR="00EF584C">
        <w:rPr>
          <w:color w:val="000000" w:themeColor="text1"/>
        </w:rPr>
        <w:t>,</w:t>
      </w:r>
      <w:r w:rsidR="006E2D11">
        <w:rPr>
          <w:color w:val="000000" w:themeColor="text1"/>
        </w:rPr>
        <w:t xml:space="preserve"> eftersom varje en</w:t>
      </w:r>
      <w:r w:rsidR="00EF584C">
        <w:rPr>
          <w:color w:val="000000" w:themeColor="text1"/>
        </w:rPr>
        <w:t>ski</w:t>
      </w:r>
      <w:r w:rsidR="0088254D">
        <w:rPr>
          <w:color w:val="000000" w:themeColor="text1"/>
        </w:rPr>
        <w:t>lt barn har rätt till 1,5 timma</w:t>
      </w:r>
      <w:r w:rsidR="00EF584C">
        <w:rPr>
          <w:color w:val="000000" w:themeColor="text1"/>
        </w:rPr>
        <w:t xml:space="preserve">, man kan då lägga samman den tiden till </w:t>
      </w:r>
      <w:r w:rsidR="0088254D">
        <w:rPr>
          <w:color w:val="000000" w:themeColor="text1"/>
        </w:rPr>
        <w:t xml:space="preserve">exempelvis </w:t>
      </w:r>
      <w:r w:rsidR="00EF584C">
        <w:rPr>
          <w:color w:val="000000" w:themeColor="text1"/>
        </w:rPr>
        <w:t xml:space="preserve">en </w:t>
      </w:r>
      <w:r w:rsidR="0088254D">
        <w:rPr>
          <w:color w:val="000000" w:themeColor="text1"/>
        </w:rPr>
        <w:t xml:space="preserve">hel </w:t>
      </w:r>
      <w:r w:rsidR="00EF584C">
        <w:rPr>
          <w:color w:val="000000" w:themeColor="text1"/>
        </w:rPr>
        <w:t>förmiddag.</w:t>
      </w:r>
    </w:p>
    <w:p w:rsidR="00714178" w:rsidRDefault="00714178" w:rsidP="00C22CD8">
      <w:pPr>
        <w:rPr>
          <w:color w:val="000000" w:themeColor="text1"/>
        </w:rPr>
      </w:pPr>
    </w:p>
    <w:p w:rsidR="00A32512" w:rsidRDefault="00171483" w:rsidP="00C22CD8">
      <w:pPr>
        <w:rPr>
          <w:color w:val="000000" w:themeColor="text1"/>
        </w:rPr>
      </w:pPr>
      <w:r>
        <w:rPr>
          <w:color w:val="000000" w:themeColor="text1"/>
        </w:rPr>
        <w:t>Eftersom barnen är på olika nivåer i sin språkutveckling</w:t>
      </w:r>
      <w:r w:rsidR="00A90396">
        <w:rPr>
          <w:color w:val="000000" w:themeColor="text1"/>
        </w:rPr>
        <w:t>, att kunna behärska språket och med olika erfarenheter kring finskan,</w:t>
      </w:r>
      <w:r>
        <w:rPr>
          <w:color w:val="000000" w:themeColor="text1"/>
        </w:rPr>
        <w:t xml:space="preserve"> anpassas stödet individuellt till varje barn.</w:t>
      </w:r>
      <w:r w:rsidR="00A90396">
        <w:rPr>
          <w:color w:val="000000" w:themeColor="text1"/>
        </w:rPr>
        <w:t xml:space="preserve"> Detta medför att språkpedagogerna måste bedöma alla barn som deltar olika.</w:t>
      </w:r>
    </w:p>
    <w:p w:rsidR="00A32512" w:rsidRDefault="00A32512" w:rsidP="00C22CD8">
      <w:pPr>
        <w:rPr>
          <w:color w:val="000000" w:themeColor="text1"/>
        </w:rPr>
      </w:pPr>
    </w:p>
    <w:p w:rsidR="00171483" w:rsidRDefault="00171483" w:rsidP="00C22CD8">
      <w:pPr>
        <w:rPr>
          <w:color w:val="000000" w:themeColor="text1"/>
        </w:rPr>
      </w:pPr>
      <w:r>
        <w:rPr>
          <w:color w:val="000000" w:themeColor="text1"/>
        </w:rPr>
        <w:t xml:space="preserve">En faktor som är viktig är att inte ”plocka ut” enskilda barn utan språkstödet ska </w:t>
      </w:r>
      <w:r w:rsidR="001C5FBE">
        <w:rPr>
          <w:color w:val="000000" w:themeColor="text1"/>
        </w:rPr>
        <w:t xml:space="preserve">i första hand kunna </w:t>
      </w:r>
      <w:r>
        <w:rPr>
          <w:color w:val="000000" w:themeColor="text1"/>
        </w:rPr>
        <w:t>integreras i verksamheten och anpassas efter förskolans rutiner och barnens intresse. Det</w:t>
      </w:r>
      <w:r w:rsidR="001C5FBE">
        <w:rPr>
          <w:color w:val="000000" w:themeColor="text1"/>
        </w:rPr>
        <w:t>ta</w:t>
      </w:r>
      <w:r>
        <w:rPr>
          <w:color w:val="000000" w:themeColor="text1"/>
        </w:rPr>
        <w:t xml:space="preserve"> kräver </w:t>
      </w:r>
      <w:r w:rsidR="00714178">
        <w:rPr>
          <w:color w:val="000000" w:themeColor="text1"/>
        </w:rPr>
        <w:t xml:space="preserve">ett </w:t>
      </w:r>
      <w:r w:rsidR="00DC6C7B">
        <w:rPr>
          <w:color w:val="000000" w:themeColor="text1"/>
        </w:rPr>
        <w:t xml:space="preserve">visst </w:t>
      </w:r>
      <w:r w:rsidR="00714178">
        <w:rPr>
          <w:color w:val="000000" w:themeColor="text1"/>
        </w:rPr>
        <w:t>samarbete med övrig personal på förskolan</w:t>
      </w:r>
      <w:r w:rsidR="00DC6C7B">
        <w:rPr>
          <w:color w:val="000000" w:themeColor="text1"/>
        </w:rPr>
        <w:t>, som ibland inte är så lätt att få till.</w:t>
      </w:r>
      <w:r w:rsidR="00714178">
        <w:rPr>
          <w:color w:val="000000" w:themeColor="text1"/>
        </w:rPr>
        <w:t xml:space="preserve"> </w:t>
      </w:r>
      <w:r w:rsidR="00DC6C7B">
        <w:rPr>
          <w:color w:val="000000" w:themeColor="text1"/>
        </w:rPr>
        <w:t xml:space="preserve"> Det optimala är att </w:t>
      </w:r>
      <w:r w:rsidR="00714178">
        <w:rPr>
          <w:color w:val="000000" w:themeColor="text1"/>
        </w:rPr>
        <w:t xml:space="preserve">språkstödet inte blir en avgränsad aktivitet </w:t>
      </w:r>
      <w:r w:rsidR="003C5603">
        <w:rPr>
          <w:color w:val="000000" w:themeColor="text1"/>
        </w:rPr>
        <w:t xml:space="preserve">för varje enskilt barn, </w:t>
      </w:r>
      <w:r w:rsidR="00714178">
        <w:rPr>
          <w:color w:val="000000" w:themeColor="text1"/>
        </w:rPr>
        <w:t xml:space="preserve">utan istället en aktivitet </w:t>
      </w:r>
      <w:r w:rsidR="003819C2">
        <w:rPr>
          <w:color w:val="000000" w:themeColor="text1"/>
        </w:rPr>
        <w:t xml:space="preserve">som är en del av redan planerade aktiviteter </w:t>
      </w:r>
      <w:r w:rsidR="00951201">
        <w:rPr>
          <w:color w:val="000000" w:themeColor="text1"/>
        </w:rPr>
        <w:t xml:space="preserve">och rutiner </w:t>
      </w:r>
      <w:r w:rsidR="003819C2">
        <w:rPr>
          <w:color w:val="000000" w:themeColor="text1"/>
        </w:rPr>
        <w:t>på förskolan.</w:t>
      </w:r>
      <w:r w:rsidR="00DC6C7B">
        <w:rPr>
          <w:color w:val="000000" w:themeColor="text1"/>
        </w:rPr>
        <w:t xml:space="preserve"> </w:t>
      </w:r>
      <w:r w:rsidR="00350671">
        <w:rPr>
          <w:color w:val="000000" w:themeColor="text1"/>
        </w:rPr>
        <w:t xml:space="preserve">Barn lär i de vardagliga aktiviteterna, </w:t>
      </w:r>
      <w:r w:rsidR="0003038D">
        <w:rPr>
          <w:color w:val="000000" w:themeColor="text1"/>
        </w:rPr>
        <w:t xml:space="preserve">exempelvis </w:t>
      </w:r>
      <w:r w:rsidR="00686B86">
        <w:rPr>
          <w:color w:val="000000" w:themeColor="text1"/>
        </w:rPr>
        <w:t xml:space="preserve">vid matbordet, </w:t>
      </w:r>
      <w:r w:rsidR="00CE52E5">
        <w:rPr>
          <w:color w:val="000000" w:themeColor="text1"/>
        </w:rPr>
        <w:t xml:space="preserve">tillsammans </w:t>
      </w:r>
      <w:r w:rsidR="00350671">
        <w:rPr>
          <w:color w:val="000000" w:themeColor="text1"/>
        </w:rPr>
        <w:t>i lek</w:t>
      </w:r>
      <w:r w:rsidR="0003038D">
        <w:rPr>
          <w:color w:val="000000" w:themeColor="text1"/>
        </w:rPr>
        <w:t xml:space="preserve">en, </w:t>
      </w:r>
      <w:r w:rsidR="00CE52E5">
        <w:rPr>
          <w:color w:val="000000" w:themeColor="text1"/>
        </w:rPr>
        <w:t>gemensam</w:t>
      </w:r>
      <w:r w:rsidR="00951201">
        <w:rPr>
          <w:color w:val="000000" w:themeColor="text1"/>
        </w:rPr>
        <w:t xml:space="preserve"> </w:t>
      </w:r>
      <w:r w:rsidR="0003038D">
        <w:rPr>
          <w:color w:val="000000" w:themeColor="text1"/>
        </w:rPr>
        <w:t xml:space="preserve">sagoläsning, </w:t>
      </w:r>
      <w:r w:rsidR="00951201">
        <w:rPr>
          <w:color w:val="000000" w:themeColor="text1"/>
        </w:rPr>
        <w:t xml:space="preserve">i </w:t>
      </w:r>
      <w:r w:rsidR="0003038D">
        <w:rPr>
          <w:color w:val="000000" w:themeColor="text1"/>
        </w:rPr>
        <w:t>samlingar</w:t>
      </w:r>
      <w:r w:rsidR="00CE52E5">
        <w:rPr>
          <w:color w:val="000000" w:themeColor="text1"/>
        </w:rPr>
        <w:t>,</w:t>
      </w:r>
      <w:r w:rsidR="0003038D">
        <w:rPr>
          <w:color w:val="000000" w:themeColor="text1"/>
        </w:rPr>
        <w:t xml:space="preserve"> </w:t>
      </w:r>
      <w:r w:rsidR="00951201">
        <w:rPr>
          <w:color w:val="000000" w:themeColor="text1"/>
        </w:rPr>
        <w:t xml:space="preserve">genom </w:t>
      </w:r>
      <w:r w:rsidR="00350671">
        <w:rPr>
          <w:color w:val="000000" w:themeColor="text1"/>
        </w:rPr>
        <w:t xml:space="preserve">skapande verksamhet, </w:t>
      </w:r>
      <w:r w:rsidR="00CE52E5">
        <w:rPr>
          <w:color w:val="000000" w:themeColor="text1"/>
        </w:rPr>
        <w:t xml:space="preserve">genom </w:t>
      </w:r>
      <w:r w:rsidR="00350671">
        <w:rPr>
          <w:color w:val="000000" w:themeColor="text1"/>
        </w:rPr>
        <w:t>sång och ramsor.</w:t>
      </w:r>
    </w:p>
    <w:p w:rsidR="00A32512" w:rsidRDefault="00A32512" w:rsidP="00C22CD8">
      <w:pPr>
        <w:rPr>
          <w:color w:val="000000" w:themeColor="text1"/>
        </w:rPr>
      </w:pPr>
    </w:p>
    <w:p w:rsidR="00A32512" w:rsidRPr="00A32512" w:rsidRDefault="00A32512" w:rsidP="00C22CD8">
      <w:pPr>
        <w:rPr>
          <w:i/>
          <w:color w:val="000000" w:themeColor="text1"/>
        </w:rPr>
      </w:pPr>
      <w:bookmarkStart w:id="0" w:name="_Hlk261908"/>
      <w:r>
        <w:rPr>
          <w:color w:val="000000" w:themeColor="text1"/>
        </w:rPr>
        <w:t xml:space="preserve">Enligt den utvärdering som gjordes av </w:t>
      </w:r>
      <w:r>
        <w:rPr>
          <w:i/>
          <w:color w:val="000000" w:themeColor="text1"/>
        </w:rPr>
        <w:t xml:space="preserve">Mobil finsk förskola för Sektor barn och -utbildning i augusti 2015, </w:t>
      </w:r>
      <w:r w:rsidRPr="00A32512">
        <w:rPr>
          <w:color w:val="000000" w:themeColor="text1"/>
        </w:rPr>
        <w:t xml:space="preserve">står följande beskrivet: </w:t>
      </w:r>
      <w:bookmarkEnd w:id="0"/>
      <w:r>
        <w:rPr>
          <w:i/>
          <w:color w:val="000000" w:themeColor="text1"/>
        </w:rPr>
        <w:t>”</w:t>
      </w:r>
      <w:r w:rsidR="004E4256">
        <w:rPr>
          <w:i/>
          <w:color w:val="000000" w:themeColor="text1"/>
        </w:rPr>
        <w:t>Att samordna en finsk förskola för barn på olika hemvister, i olika åldrar med olika intressen och med olika behärskningsnivåer i det finska språket</w:t>
      </w:r>
      <w:r w:rsidR="005A4FD8">
        <w:rPr>
          <w:i/>
          <w:color w:val="000000" w:themeColor="text1"/>
        </w:rPr>
        <w:t>,</w:t>
      </w:r>
      <w:r w:rsidR="004E4256">
        <w:rPr>
          <w:i/>
          <w:color w:val="000000" w:themeColor="text1"/>
        </w:rPr>
        <w:t xml:space="preserve"> samtidigt som barnen får det utlovade språkstödet på finska 1,5 timmas verksamhet per vecka framstår för språkpedagogerna som både komplex och ibland ogenomförbart.”</w:t>
      </w:r>
    </w:p>
    <w:p w:rsidR="00DC6C7B" w:rsidRPr="00A32512" w:rsidRDefault="00DC6C7B" w:rsidP="00C22CD8">
      <w:pPr>
        <w:rPr>
          <w:color w:val="000000" w:themeColor="text1"/>
        </w:rPr>
      </w:pPr>
    </w:p>
    <w:p w:rsidR="0001669F" w:rsidRDefault="00293679" w:rsidP="00C22CD8">
      <w:pPr>
        <w:rPr>
          <w:color w:val="000000" w:themeColor="text1"/>
        </w:rPr>
      </w:pPr>
      <w:r>
        <w:rPr>
          <w:color w:val="000000" w:themeColor="text1"/>
        </w:rPr>
        <w:t>Den ambulerande mobila förskolan är som den är uppbyggd idag, en sårbar verksamhet</w:t>
      </w:r>
      <w:r w:rsidR="00681833">
        <w:rPr>
          <w:color w:val="000000" w:themeColor="text1"/>
        </w:rPr>
        <w:t>,</w:t>
      </w:r>
    </w:p>
    <w:p w:rsidR="00443A76" w:rsidRPr="00443A76" w:rsidRDefault="00293679" w:rsidP="00443A76">
      <w:pPr>
        <w:rPr>
          <w:i/>
          <w:sz w:val="20"/>
          <w:szCs w:val="20"/>
        </w:rPr>
      </w:pPr>
      <w:r>
        <w:rPr>
          <w:color w:val="000000" w:themeColor="text1"/>
        </w:rPr>
        <w:t xml:space="preserve">när det gäller att få en kontinuitet och </w:t>
      </w:r>
      <w:r w:rsidR="00BB306C">
        <w:rPr>
          <w:color w:val="000000" w:themeColor="text1"/>
        </w:rPr>
        <w:t xml:space="preserve">jämn </w:t>
      </w:r>
      <w:r>
        <w:rPr>
          <w:color w:val="000000" w:themeColor="text1"/>
        </w:rPr>
        <w:t xml:space="preserve">kvalité i språkstödet. Det beror </w:t>
      </w:r>
      <w:r w:rsidR="00F54AEB">
        <w:rPr>
          <w:color w:val="000000" w:themeColor="text1"/>
        </w:rPr>
        <w:t xml:space="preserve">delvis </w:t>
      </w:r>
      <w:r>
        <w:rPr>
          <w:color w:val="000000" w:themeColor="text1"/>
        </w:rPr>
        <w:t>på att språkstödet genomförs på specifika tider och dagar för varje enskilt barn eller grupp. Just den dagen barnen/barnet på förskolan ska ha sitt besök med språk</w:t>
      </w:r>
      <w:r w:rsidR="0001669F">
        <w:rPr>
          <w:color w:val="000000" w:themeColor="text1"/>
        </w:rPr>
        <w:t>,</w:t>
      </w:r>
      <w:r>
        <w:rPr>
          <w:color w:val="000000" w:themeColor="text1"/>
        </w:rPr>
        <w:t xml:space="preserve"> kan i praktiken innebära att den uteblir på grund av sjukdom/ledighet hos barnet eller personalen,</w:t>
      </w:r>
      <w:r w:rsidR="00681833">
        <w:rPr>
          <w:color w:val="000000" w:themeColor="text1"/>
        </w:rPr>
        <w:t xml:space="preserve"> helgdagar, kompetensutvecklingsdagar, andra inplanerade möten för språkpedagogerna</w:t>
      </w:r>
      <w:r w:rsidR="00A409F4">
        <w:rPr>
          <w:color w:val="000000" w:themeColor="text1"/>
        </w:rPr>
        <w:t>, förskolan har andra aktiviteter inplanerade ex. utflykter</w:t>
      </w:r>
      <w:r w:rsidR="0001669F">
        <w:rPr>
          <w:color w:val="000000" w:themeColor="text1"/>
        </w:rPr>
        <w:t xml:space="preserve"> etc.</w:t>
      </w:r>
      <w:r w:rsidR="00102854">
        <w:rPr>
          <w:color w:val="000000" w:themeColor="text1"/>
        </w:rPr>
        <w:t xml:space="preserve"> Ibland inträffar det att just samma veckodag som barnet/barnen ska ha sitt språkstöd faller bort fler</w:t>
      </w:r>
      <w:r w:rsidR="00422277">
        <w:rPr>
          <w:color w:val="000000" w:themeColor="text1"/>
        </w:rPr>
        <w:t>a</w:t>
      </w:r>
      <w:r w:rsidR="00102854">
        <w:rPr>
          <w:color w:val="000000" w:themeColor="text1"/>
        </w:rPr>
        <w:t xml:space="preserve"> veckor i rad och då blir barnet/barnen utan sitt språkstöd och kontinuiteten i sp</w:t>
      </w:r>
      <w:r w:rsidR="00C943FF">
        <w:rPr>
          <w:color w:val="000000" w:themeColor="text1"/>
        </w:rPr>
        <w:t>råkstödet försämras.</w:t>
      </w:r>
      <w:r w:rsidR="00422277">
        <w:rPr>
          <w:color w:val="000000" w:themeColor="text1"/>
        </w:rPr>
        <w:t xml:space="preserve"> Barnet får då inte den rätt till att utöva och utveckla sitt minoritetsspråk</w:t>
      </w:r>
      <w:r w:rsidR="00443A76">
        <w:rPr>
          <w:color w:val="000000" w:themeColor="text1"/>
        </w:rPr>
        <w:t>,</w:t>
      </w:r>
      <w:r w:rsidR="00422277">
        <w:rPr>
          <w:color w:val="000000" w:themeColor="text1"/>
        </w:rPr>
        <w:t xml:space="preserve"> enligt det nya </w:t>
      </w:r>
      <w:r w:rsidR="00443A76">
        <w:rPr>
          <w:color w:val="000000" w:themeColor="text1"/>
        </w:rPr>
        <w:t xml:space="preserve">lagkravet </w:t>
      </w:r>
      <w:r w:rsidR="00422277">
        <w:rPr>
          <w:color w:val="000000" w:themeColor="text1"/>
        </w:rPr>
        <w:t>i skollagen.</w:t>
      </w:r>
      <w:r w:rsidR="00443A76">
        <w:rPr>
          <w:color w:val="000000" w:themeColor="text1"/>
        </w:rPr>
        <w:t xml:space="preserve"> </w:t>
      </w:r>
      <w:r w:rsidR="00443A76" w:rsidRPr="00443A76">
        <w:rPr>
          <w:i/>
          <w:color w:val="000000" w:themeColor="text1"/>
          <w:sz w:val="20"/>
          <w:szCs w:val="20"/>
        </w:rPr>
        <w:t>(</w:t>
      </w:r>
      <w:r w:rsidR="00443A76" w:rsidRPr="00443A76">
        <w:rPr>
          <w:i/>
          <w:sz w:val="20"/>
          <w:szCs w:val="20"/>
        </w:rPr>
        <w:t xml:space="preserve">Skollagen 8 kap </w:t>
      </w:r>
    </w:p>
    <w:p w:rsidR="00443A76" w:rsidRPr="00443A76" w:rsidRDefault="00443A76" w:rsidP="00443A76">
      <w:pPr>
        <w:rPr>
          <w:i/>
          <w:sz w:val="20"/>
          <w:szCs w:val="20"/>
        </w:rPr>
      </w:pPr>
      <w:r w:rsidRPr="00443A76">
        <w:rPr>
          <w:i/>
          <w:sz w:val="20"/>
          <w:szCs w:val="20"/>
        </w:rPr>
        <w:t>12 a §</w:t>
      </w:r>
      <w:r>
        <w:rPr>
          <w:i/>
          <w:sz w:val="20"/>
          <w:szCs w:val="20"/>
        </w:rPr>
        <w:t>)</w:t>
      </w:r>
      <w:r w:rsidRPr="00443A76">
        <w:rPr>
          <w:i/>
          <w:sz w:val="20"/>
          <w:szCs w:val="20"/>
        </w:rPr>
        <w:t xml:space="preserve"> </w:t>
      </w:r>
    </w:p>
    <w:p w:rsidR="00530CF8" w:rsidRDefault="00530CF8" w:rsidP="00C22CD8">
      <w:pPr>
        <w:rPr>
          <w:color w:val="000000" w:themeColor="text1"/>
        </w:rPr>
      </w:pPr>
    </w:p>
    <w:p w:rsidR="00530CF8" w:rsidRDefault="00530CF8" w:rsidP="00C22CD8">
      <w:pPr>
        <w:rPr>
          <w:color w:val="000000" w:themeColor="text1"/>
        </w:rPr>
      </w:pPr>
      <w:r>
        <w:rPr>
          <w:color w:val="000000" w:themeColor="text1"/>
        </w:rPr>
        <w:lastRenderedPageBreak/>
        <w:t xml:space="preserve">I utvärderingen </w:t>
      </w:r>
      <w:r>
        <w:rPr>
          <w:i/>
          <w:color w:val="000000" w:themeColor="text1"/>
        </w:rPr>
        <w:t xml:space="preserve">Mobil finsk förskola för Sektor barn och -utbildning i augusti 2015, </w:t>
      </w:r>
      <w:r>
        <w:rPr>
          <w:color w:val="000000" w:themeColor="text1"/>
        </w:rPr>
        <w:t>finns en sammanfattning av just sårbarheten och kontinuiteten för den mobila ambulerande förskola</w:t>
      </w:r>
      <w:r w:rsidR="00B4671B">
        <w:rPr>
          <w:color w:val="000000" w:themeColor="text1"/>
        </w:rPr>
        <w:t>n</w:t>
      </w:r>
      <w:r>
        <w:rPr>
          <w:color w:val="000000" w:themeColor="text1"/>
        </w:rPr>
        <w:t>.</w:t>
      </w:r>
    </w:p>
    <w:p w:rsidR="004E66C8" w:rsidRDefault="00530CF8" w:rsidP="00C22CD8">
      <w:pPr>
        <w:rPr>
          <w:color w:val="000000" w:themeColor="text1"/>
        </w:rPr>
      </w:pPr>
      <w:r>
        <w:rPr>
          <w:i/>
          <w:color w:val="000000" w:themeColor="text1"/>
        </w:rPr>
        <w:t>”Språkpedagogerna upplevelser av den mobila finska förskolan kan beskrivas som en stor utmaning där språkpedagogerna</w:t>
      </w:r>
      <w:r w:rsidR="00DC3B79">
        <w:rPr>
          <w:i/>
          <w:color w:val="000000" w:themeColor="text1"/>
        </w:rPr>
        <w:t xml:space="preserve"> har att anpassa sig efter antal barn per förskola, tid, barnens språkliga förmåga, barnens vilja att delta den aktuella dagen, förskoleavdelningarnas verksamheter, rutiner och händelser</w:t>
      </w:r>
      <w:r w:rsidR="004F0D39">
        <w:rPr>
          <w:i/>
          <w:color w:val="000000" w:themeColor="text1"/>
        </w:rPr>
        <w:t xml:space="preserve"> och det stöd som mobila finska förskolan får från föräldrar och övrig förskoleverksamhet.</w:t>
      </w:r>
      <w:r w:rsidR="00BA3FDB">
        <w:rPr>
          <w:i/>
          <w:color w:val="000000" w:themeColor="text1"/>
        </w:rPr>
        <w:t xml:space="preserve">” </w:t>
      </w:r>
      <w:r w:rsidR="00BA3FDB">
        <w:rPr>
          <w:color w:val="000000" w:themeColor="text1"/>
        </w:rPr>
        <w:t xml:space="preserve"> </w:t>
      </w:r>
    </w:p>
    <w:p w:rsidR="004E66C8" w:rsidRDefault="004E66C8" w:rsidP="00C22CD8">
      <w:pPr>
        <w:rPr>
          <w:color w:val="000000" w:themeColor="text1"/>
        </w:rPr>
      </w:pPr>
    </w:p>
    <w:p w:rsidR="00530CF8" w:rsidRPr="00BA3FDB" w:rsidRDefault="00BA3FDB" w:rsidP="00C22CD8">
      <w:pPr>
        <w:rPr>
          <w:color w:val="000000" w:themeColor="text1"/>
        </w:rPr>
      </w:pPr>
      <w:r>
        <w:rPr>
          <w:color w:val="000000" w:themeColor="text1"/>
        </w:rPr>
        <w:t xml:space="preserve">Tilläggas kan att just kommunikationen/samarbetet mellan övrig personal på förskolan är en mycket </w:t>
      </w:r>
      <w:r w:rsidR="004E66C8">
        <w:rPr>
          <w:color w:val="000000" w:themeColor="text1"/>
        </w:rPr>
        <w:t xml:space="preserve">viktig </w:t>
      </w:r>
      <w:r>
        <w:rPr>
          <w:color w:val="000000" w:themeColor="text1"/>
        </w:rPr>
        <w:t>faktor för genomförandet. Vårdnadshavarnas intresse och engagemang för språkstödet är också av stor betydelse för att</w:t>
      </w:r>
      <w:r w:rsidR="001D0B2B">
        <w:rPr>
          <w:color w:val="000000" w:themeColor="text1"/>
        </w:rPr>
        <w:t xml:space="preserve"> motivera barnet att</w:t>
      </w:r>
      <w:r w:rsidR="00AE64AC">
        <w:rPr>
          <w:color w:val="000000" w:themeColor="text1"/>
        </w:rPr>
        <w:t xml:space="preserve"> utveckla </w:t>
      </w:r>
      <w:r w:rsidR="004E66C8">
        <w:rPr>
          <w:color w:val="000000" w:themeColor="text1"/>
        </w:rPr>
        <w:t>minoritetsspråk</w:t>
      </w:r>
      <w:r w:rsidR="001D0B2B">
        <w:rPr>
          <w:color w:val="000000" w:themeColor="text1"/>
        </w:rPr>
        <w:t>et</w:t>
      </w:r>
      <w:r w:rsidR="004E66C8">
        <w:rPr>
          <w:color w:val="000000" w:themeColor="text1"/>
        </w:rPr>
        <w:t>/språklärande</w:t>
      </w:r>
      <w:r w:rsidR="001D0B2B">
        <w:rPr>
          <w:color w:val="000000" w:themeColor="text1"/>
        </w:rPr>
        <w:t>t</w:t>
      </w:r>
      <w:r>
        <w:rPr>
          <w:color w:val="000000" w:themeColor="text1"/>
        </w:rPr>
        <w:t>.</w:t>
      </w:r>
      <w:r w:rsidR="002E343B">
        <w:rPr>
          <w:color w:val="000000" w:themeColor="text1"/>
        </w:rPr>
        <w:t xml:space="preserve"> </w:t>
      </w:r>
    </w:p>
    <w:p w:rsidR="002F6C61" w:rsidRDefault="002F6C61" w:rsidP="00C22CD8">
      <w:pPr>
        <w:rPr>
          <w:color w:val="000000" w:themeColor="text1"/>
        </w:rPr>
      </w:pPr>
    </w:p>
    <w:p w:rsidR="002F6C61" w:rsidRDefault="002F6C61" w:rsidP="00C22CD8">
      <w:pPr>
        <w:rPr>
          <w:color w:val="000000" w:themeColor="text1"/>
        </w:rPr>
      </w:pPr>
      <w:r>
        <w:rPr>
          <w:color w:val="000000" w:themeColor="text1"/>
        </w:rPr>
        <w:t xml:space="preserve">I utvärderingen </w:t>
      </w:r>
      <w:r>
        <w:rPr>
          <w:i/>
          <w:color w:val="000000" w:themeColor="text1"/>
        </w:rPr>
        <w:t>Mobil finsk förskola för S</w:t>
      </w:r>
      <w:r w:rsidR="005575FB">
        <w:rPr>
          <w:i/>
          <w:color w:val="000000" w:themeColor="text1"/>
        </w:rPr>
        <w:t xml:space="preserve">ektor barn och -utbildning, </w:t>
      </w:r>
      <w:r>
        <w:rPr>
          <w:i/>
          <w:color w:val="000000" w:themeColor="text1"/>
        </w:rPr>
        <w:t>augusti 2015,</w:t>
      </w:r>
      <w:r>
        <w:rPr>
          <w:color w:val="000000" w:themeColor="text1"/>
        </w:rPr>
        <w:t xml:space="preserve"> </w:t>
      </w:r>
      <w:r w:rsidR="005575FB">
        <w:rPr>
          <w:color w:val="000000" w:themeColor="text1"/>
        </w:rPr>
        <w:t>om</w:t>
      </w:r>
      <w:r w:rsidR="00844268">
        <w:rPr>
          <w:color w:val="000000" w:themeColor="text1"/>
        </w:rPr>
        <w:t>nämns</w:t>
      </w:r>
      <w:r w:rsidR="005575FB">
        <w:rPr>
          <w:color w:val="000000" w:themeColor="text1"/>
        </w:rPr>
        <w:t xml:space="preserve"> språkforskarna</w:t>
      </w:r>
      <w:r>
        <w:rPr>
          <w:color w:val="000000" w:themeColor="text1"/>
        </w:rPr>
        <w:t xml:space="preserve"> </w:t>
      </w:r>
      <w:proofErr w:type="spellStart"/>
      <w:r w:rsidR="005575FB">
        <w:rPr>
          <w:color w:val="000000" w:themeColor="text1"/>
        </w:rPr>
        <w:t>Ambrahamsson</w:t>
      </w:r>
      <w:proofErr w:type="spellEnd"/>
      <w:r w:rsidR="005575FB">
        <w:rPr>
          <w:color w:val="000000" w:themeColor="text1"/>
        </w:rPr>
        <w:t xml:space="preserve"> och Bylund</w:t>
      </w:r>
      <w:r w:rsidR="00844268">
        <w:rPr>
          <w:color w:val="000000" w:themeColor="text1"/>
        </w:rPr>
        <w:t>. De anser,</w:t>
      </w:r>
      <w:r w:rsidR="005575FB">
        <w:rPr>
          <w:color w:val="000000" w:themeColor="text1"/>
        </w:rPr>
        <w:t xml:space="preserve"> </w:t>
      </w:r>
      <w:r w:rsidR="00844268">
        <w:rPr>
          <w:color w:val="000000" w:themeColor="text1"/>
        </w:rPr>
        <w:t xml:space="preserve">att </w:t>
      </w:r>
      <w:r w:rsidR="005575FB">
        <w:rPr>
          <w:color w:val="000000" w:themeColor="text1"/>
        </w:rPr>
        <w:t>vikten av den grad till vilken barn och personal med finsk härkomst och det finska språket finns representerade i förskolan ha</w:t>
      </w:r>
      <w:r w:rsidR="00783B39">
        <w:rPr>
          <w:color w:val="000000" w:themeColor="text1"/>
        </w:rPr>
        <w:t>r</w:t>
      </w:r>
      <w:r w:rsidR="005575FB">
        <w:rPr>
          <w:color w:val="000000" w:themeColor="text1"/>
        </w:rPr>
        <w:t xml:space="preserve"> stor betydelse. Vidare </w:t>
      </w:r>
      <w:r w:rsidR="00844268">
        <w:rPr>
          <w:color w:val="000000" w:themeColor="text1"/>
        </w:rPr>
        <w:t xml:space="preserve">framkommer </w:t>
      </w:r>
      <w:r w:rsidR="005575FB">
        <w:rPr>
          <w:color w:val="000000" w:themeColor="text1"/>
        </w:rPr>
        <w:t>det</w:t>
      </w:r>
      <w:r w:rsidR="00844268">
        <w:rPr>
          <w:color w:val="000000" w:themeColor="text1"/>
        </w:rPr>
        <w:t>,</w:t>
      </w:r>
      <w:r w:rsidR="005575FB">
        <w:rPr>
          <w:color w:val="000000" w:themeColor="text1"/>
        </w:rPr>
        <w:t xml:space="preserve"> att hur man o</w:t>
      </w:r>
      <w:r w:rsidR="000B66FF">
        <w:rPr>
          <w:color w:val="000000" w:themeColor="text1"/>
        </w:rPr>
        <w:t xml:space="preserve">rganiserar för och pedagogiskt arbetar </w:t>
      </w:r>
      <w:r w:rsidR="005575FB">
        <w:rPr>
          <w:color w:val="000000" w:themeColor="text1"/>
        </w:rPr>
        <w:t>med att utveckla finska språket i förskolan</w:t>
      </w:r>
      <w:r w:rsidR="00AE08D2">
        <w:rPr>
          <w:color w:val="000000" w:themeColor="text1"/>
        </w:rPr>
        <w:t>,</w:t>
      </w:r>
      <w:r w:rsidR="005575FB">
        <w:rPr>
          <w:color w:val="000000" w:themeColor="text1"/>
        </w:rPr>
        <w:t xml:space="preserve"> har betydelse för bevarandet av det finska språket och för barnens individuella språkutveckling.</w:t>
      </w:r>
      <w:r w:rsidR="00E96ADA">
        <w:rPr>
          <w:color w:val="000000" w:themeColor="text1"/>
        </w:rPr>
        <w:t xml:space="preserve"> Man skriver också, att om möjligheten finns att placera barn med finsk härkomst på samma förskola/avdelning, är detta en åtgärd</w:t>
      </w:r>
      <w:r w:rsidR="006E12E1">
        <w:rPr>
          <w:color w:val="000000" w:themeColor="text1"/>
        </w:rPr>
        <w:t>,</w:t>
      </w:r>
      <w:r w:rsidR="00E96ADA">
        <w:rPr>
          <w:color w:val="000000" w:themeColor="text1"/>
        </w:rPr>
        <w:t xml:space="preserve"> som skulle gynna barnens förhållande till det finska språket.</w:t>
      </w:r>
    </w:p>
    <w:p w:rsidR="0020565B" w:rsidRDefault="0020565B" w:rsidP="00C22CD8">
      <w:pPr>
        <w:rPr>
          <w:color w:val="000000" w:themeColor="text1"/>
        </w:rPr>
      </w:pPr>
    </w:p>
    <w:p w:rsidR="0020565B" w:rsidRDefault="003B6D88" w:rsidP="00C22CD8">
      <w:pPr>
        <w:rPr>
          <w:color w:val="000000" w:themeColor="text1"/>
        </w:rPr>
      </w:pPr>
      <w:r>
        <w:rPr>
          <w:color w:val="000000" w:themeColor="text1"/>
        </w:rPr>
        <w:t xml:space="preserve">I syfte </w:t>
      </w:r>
      <w:r w:rsidR="00BD700A">
        <w:rPr>
          <w:color w:val="000000" w:themeColor="text1"/>
        </w:rPr>
        <w:t>att utveckla den finskspråkiga verksamheten i Skövde kommun</w:t>
      </w:r>
      <w:r w:rsidR="006D2ED5">
        <w:rPr>
          <w:color w:val="000000" w:themeColor="text1"/>
        </w:rPr>
        <w:t>,</w:t>
      </w:r>
      <w:r w:rsidR="00BD700A">
        <w:rPr>
          <w:color w:val="000000" w:themeColor="text1"/>
        </w:rPr>
        <w:t xml:space="preserve"> genomfördes våren 2016 en undersökning</w:t>
      </w:r>
      <w:r w:rsidR="006D2ED5">
        <w:rPr>
          <w:color w:val="000000" w:themeColor="text1"/>
        </w:rPr>
        <w:t>,</w:t>
      </w:r>
      <w:r w:rsidR="00BD700A">
        <w:rPr>
          <w:color w:val="000000" w:themeColor="text1"/>
        </w:rPr>
        <w:t xml:space="preserve"> hur andra kommuner inom finskt förvaltningsområde organiserar finsk förskola. I enkätundersökningen framkommer</w:t>
      </w:r>
      <w:r w:rsidR="00BB6F48">
        <w:rPr>
          <w:color w:val="000000" w:themeColor="text1"/>
        </w:rPr>
        <w:t xml:space="preserve">, att de flesta kommuner </w:t>
      </w:r>
      <w:r w:rsidR="00BD700A">
        <w:rPr>
          <w:color w:val="000000" w:themeColor="text1"/>
        </w:rPr>
        <w:t>ha</w:t>
      </w:r>
      <w:r w:rsidR="00BB6F48">
        <w:rPr>
          <w:color w:val="000000" w:themeColor="text1"/>
        </w:rPr>
        <w:t>r</w:t>
      </w:r>
      <w:r w:rsidR="00BD700A">
        <w:rPr>
          <w:color w:val="000000" w:themeColor="text1"/>
        </w:rPr>
        <w:t xml:space="preserve"> som mål att det finska språket finns inom ordinarie verksamhet, där fokus ligger på vardagsspråkande, finska traditioner och kultur.</w:t>
      </w:r>
      <w:r w:rsidR="00AB1C5B">
        <w:rPr>
          <w:color w:val="000000" w:themeColor="text1"/>
        </w:rPr>
        <w:t xml:space="preserve"> Tillfrågande kommuner är överens om att den verksamhet som fungerar bäst och som är minst sårbar, är den som sker dagligen 5 dagar i veckan.</w:t>
      </w:r>
    </w:p>
    <w:p w:rsidR="00422277" w:rsidRDefault="00422277" w:rsidP="00C22CD8">
      <w:pPr>
        <w:rPr>
          <w:color w:val="000000" w:themeColor="text1"/>
        </w:rPr>
      </w:pPr>
    </w:p>
    <w:p w:rsidR="00856837" w:rsidRDefault="002070C4" w:rsidP="00C22CD8">
      <w:pPr>
        <w:rPr>
          <w:b/>
          <w:color w:val="000000" w:themeColor="text1"/>
        </w:rPr>
      </w:pPr>
      <w:r>
        <w:rPr>
          <w:b/>
          <w:color w:val="000000" w:themeColor="text1"/>
        </w:rPr>
        <w:t xml:space="preserve">Krav på att utveckla finsk förskola, enligt reviderade och nya lagkrav </w:t>
      </w:r>
    </w:p>
    <w:p w:rsidR="002070C4" w:rsidRPr="002070C4" w:rsidRDefault="002070C4" w:rsidP="002070C4">
      <w:r>
        <w:rPr>
          <w:color w:val="000000" w:themeColor="text1"/>
        </w:rPr>
        <w:t xml:space="preserve">I och med de reviderade och nya lagkraven, med stor betoning på </w:t>
      </w:r>
      <w:r w:rsidRPr="002070C4">
        <w:t>Skollagen 8 kap</w:t>
      </w:r>
      <w:r>
        <w:t>,</w:t>
      </w:r>
      <w:r w:rsidRPr="002070C4">
        <w:t xml:space="preserve"> </w:t>
      </w:r>
    </w:p>
    <w:p w:rsidR="002070C4" w:rsidRDefault="002070C4" w:rsidP="002070C4">
      <w:r w:rsidRPr="002070C4">
        <w:t>Förskola p</w:t>
      </w:r>
      <w:r>
        <w:t xml:space="preserve">å nationella minoritetsspråk, 12 a §, behöver verksamheten/språkstödet med finsk förskola omorganiseras. </w:t>
      </w:r>
    </w:p>
    <w:p w:rsidR="002070C4" w:rsidRDefault="002070C4" w:rsidP="002070C4"/>
    <w:p w:rsidR="00FC74F6" w:rsidRPr="00F10474" w:rsidRDefault="00FC74F6" w:rsidP="002070C4">
      <w:r w:rsidRPr="00F10474">
        <w:t>F</w:t>
      </w:r>
      <w:r w:rsidR="002070C4" w:rsidRPr="00F10474">
        <w:t xml:space="preserve">örslag är att fr o m 2019-08-01 förlägga denna verksamhet på Dalvägens förskola. </w:t>
      </w:r>
    </w:p>
    <w:p w:rsidR="00FC74F6" w:rsidRPr="00F10474" w:rsidRDefault="00FC74F6" w:rsidP="002070C4"/>
    <w:p w:rsidR="00F8182A" w:rsidRDefault="002070C4" w:rsidP="002070C4">
      <w:r>
        <w:t xml:space="preserve">Finsktalande pedagoger kommer att anställas i verksamheten varpå barnen ges möjlighet att i sin vardag möta det finska språket i olika sammanhang. Verksamheten kommer framledes att inte vara lika sårbar som idag och språkstödet får </w:t>
      </w:r>
      <w:r w:rsidR="003F2E9B">
        <w:t xml:space="preserve">då </w:t>
      </w:r>
      <w:r>
        <w:t>en kontinuitet i barne</w:t>
      </w:r>
      <w:r w:rsidR="003F2E9B">
        <w:t>ns vardag på ett naturligt sätt. K</w:t>
      </w:r>
      <w:r>
        <w:t>valiteten på språkstödet och barnens utveckling i sitt minoritetsspråk</w:t>
      </w:r>
      <w:r w:rsidR="003F2E9B">
        <w:t xml:space="preserve"> kommer att förstärkas och gynnas</w:t>
      </w:r>
      <w:r>
        <w:t xml:space="preserve">. </w:t>
      </w:r>
    </w:p>
    <w:p w:rsidR="00F8182A" w:rsidRDefault="00F8182A" w:rsidP="002070C4"/>
    <w:p w:rsidR="00AA5C39" w:rsidRDefault="002070C4" w:rsidP="002070C4">
      <w:r>
        <w:lastRenderedPageBreak/>
        <w:t>Äve</w:t>
      </w:r>
      <w:r w:rsidR="00F14F30">
        <w:t>n övriga</w:t>
      </w:r>
      <w:r>
        <w:t xml:space="preserve"> barn på förskolan</w:t>
      </w:r>
      <w:r w:rsidR="00F14F30">
        <w:t>/avdelningen</w:t>
      </w:r>
      <w:r>
        <w:t xml:space="preserve"> kommer att få </w:t>
      </w:r>
      <w:r w:rsidR="00F14F30">
        <w:t xml:space="preserve">tillgång att lära </w:t>
      </w:r>
      <w:r w:rsidR="00AA5C39">
        <w:t xml:space="preserve">och lyssna till </w:t>
      </w:r>
      <w:r>
        <w:t xml:space="preserve">det finska språket och dess </w:t>
      </w:r>
      <w:r w:rsidR="003F2E9B">
        <w:t>kulturarv</w:t>
      </w:r>
      <w:r w:rsidR="00D4391A">
        <w:t xml:space="preserve"> på ett naturligt sätt</w:t>
      </w:r>
      <w:r>
        <w:t>.</w:t>
      </w:r>
    </w:p>
    <w:p w:rsidR="002070C4" w:rsidRDefault="00F8182A" w:rsidP="002070C4">
      <w:pPr>
        <w:rPr>
          <w:i/>
        </w:rPr>
      </w:pPr>
      <w:r>
        <w:t xml:space="preserve"> ”</w:t>
      </w:r>
      <w:r>
        <w:rPr>
          <w:i/>
        </w:rPr>
        <w:t xml:space="preserve">Det svenska samhällets ökande internationalisering ställer höga krav på människors förmåga att leva och förstå de värden som ligger i en kulturell mångfald. Förskolan är en social och kulturell mötesplats som ska främja barnens förståelse för värdet av mångfald. Kännedom om olika levnadsförhållanden och kulturer kan bidra till att utveckla en förmåga att förstå och leva sig in i andra människors villkor och värderingar. </w:t>
      </w:r>
    </w:p>
    <w:p w:rsidR="00C20393" w:rsidRDefault="00C20393" w:rsidP="002070C4">
      <w:pPr>
        <w:rPr>
          <w:i/>
        </w:rPr>
      </w:pPr>
    </w:p>
    <w:p w:rsidR="00F8182A" w:rsidRDefault="00F8182A" w:rsidP="002070C4">
      <w:pPr>
        <w:rPr>
          <w:sz w:val="20"/>
          <w:szCs w:val="20"/>
        </w:rPr>
      </w:pPr>
      <w:r>
        <w:rPr>
          <w:i/>
        </w:rPr>
        <w:t xml:space="preserve">Utbildningen i förskolan ska lägga grunden för barnens förförståelse för olika språk och kulturer, </w:t>
      </w:r>
      <w:r w:rsidRPr="00F8182A">
        <w:rPr>
          <w:b/>
          <w:i/>
        </w:rPr>
        <w:t>inklusive de nationella minoriteternas språk och kulturer.”</w:t>
      </w:r>
      <w:r>
        <w:rPr>
          <w:sz w:val="20"/>
          <w:szCs w:val="20"/>
        </w:rPr>
        <w:t xml:space="preserve"> Citat ur reviderad Läroplan för förskola LPFÖ 18, 1. Förskolans värdegrund och uppdrag)</w:t>
      </w:r>
    </w:p>
    <w:p w:rsidR="00F10474" w:rsidRDefault="00F10474" w:rsidP="002070C4">
      <w:pPr>
        <w:rPr>
          <w:sz w:val="20"/>
          <w:szCs w:val="20"/>
        </w:rPr>
      </w:pPr>
    </w:p>
    <w:p w:rsidR="00F10474" w:rsidRDefault="00F10474" w:rsidP="002070C4">
      <w:r>
        <w:t xml:space="preserve">I och med detta förslag kommer aktuella barn som uppfyller kriterierna för rätten till att utveckla sitt minoritetsspråk i finska på förskolan, att ha förtur till Dalvägens förskola, vilket innebär att Barnomsorgsregler vid </w:t>
      </w:r>
      <w:proofErr w:type="spellStart"/>
      <w:r>
        <w:t>köordning</w:t>
      </w:r>
      <w:proofErr w:type="spellEnd"/>
      <w:r>
        <w:t>, placering och uppsägning av plats, behöver revideras.</w:t>
      </w:r>
    </w:p>
    <w:p w:rsidR="000954C6" w:rsidRDefault="000954C6" w:rsidP="002070C4"/>
    <w:p w:rsidR="002070C4" w:rsidRDefault="000954C6" w:rsidP="00C22CD8">
      <w:r>
        <w:t xml:space="preserve">Om förslaget beslutas kommer den verksamhet, som idag är en ambulerande mobil förskola att upphöra. Beslutet kan till viss del få konsekvenser för de barn som nu har tillgång till den mobila förskolan, då de i så fall måste byta till annan förskola än den de </w:t>
      </w:r>
      <w:r w:rsidR="003A128C">
        <w:t xml:space="preserve">vistas på idag och </w:t>
      </w:r>
      <w:r w:rsidR="00A0340C">
        <w:t>att de sociala relationerna</w:t>
      </w:r>
      <w:r w:rsidR="003A128C">
        <w:t xml:space="preserve"> mellan barnen och mellan personal och barn bryts vid en flytt till Dalvägens förskola.</w:t>
      </w:r>
      <w:r>
        <w:t xml:space="preserve"> Risk finns att vårdnadshavare väljer bort </w:t>
      </w:r>
      <w:r w:rsidR="003A128C">
        <w:t>rätten till minoritetsspråk om ex resvägen /avståndet till förskolan från hemmet ökar.</w:t>
      </w:r>
    </w:p>
    <w:p w:rsidR="00A0340C" w:rsidRDefault="00A0340C" w:rsidP="00C22CD8"/>
    <w:p w:rsidR="00A0340C" w:rsidRDefault="00A0340C" w:rsidP="00C22CD8">
      <w:r>
        <w:t xml:space="preserve">Dock överväger fördelarna med ny organisation, dels för att uppnå </w:t>
      </w:r>
      <w:r w:rsidR="006118DD">
        <w:t xml:space="preserve">och följa </w:t>
      </w:r>
      <w:r>
        <w:t>kraven i skollagen, samt att förhindra den sårbarhet som finns inom verksamheten idag.</w:t>
      </w:r>
      <w:r w:rsidR="006118DD">
        <w:t xml:space="preserve"> Ny organisation </w:t>
      </w:r>
      <w:r w:rsidR="00A61E22">
        <w:t xml:space="preserve">enligt ovan </w:t>
      </w:r>
      <w:r w:rsidR="005B6C9E">
        <w:t xml:space="preserve">beskrivet förslag av verksamheten, </w:t>
      </w:r>
      <w:bookmarkStart w:id="1" w:name="_GoBack"/>
      <w:bookmarkEnd w:id="1"/>
      <w:r w:rsidR="006118DD">
        <w:t>anses också inom forskning gynna barnens språkutveckling i minoritetsspråket.</w:t>
      </w:r>
    </w:p>
    <w:p w:rsidR="00856837" w:rsidRPr="00A0340C" w:rsidRDefault="00856837" w:rsidP="00C22CD8">
      <w:pPr>
        <w:rPr>
          <w:color w:val="000000" w:themeColor="text1"/>
        </w:rPr>
      </w:pPr>
    </w:p>
    <w:p w:rsidR="00856837" w:rsidRPr="006118DD" w:rsidRDefault="00856837" w:rsidP="00C22CD8">
      <w:pPr>
        <w:rPr>
          <w:b/>
        </w:rPr>
      </w:pPr>
      <w:r w:rsidRPr="006118DD">
        <w:rPr>
          <w:b/>
        </w:rPr>
        <w:t>Hur kan en finsk förskola organiseras och metoder/arbetssätt</w:t>
      </w:r>
    </w:p>
    <w:p w:rsidR="001A4F9E" w:rsidRPr="000A431C" w:rsidRDefault="001A4F9E" w:rsidP="00C22CD8">
      <w:r w:rsidRPr="000A431C">
        <w:t xml:space="preserve">På </w:t>
      </w:r>
      <w:r w:rsidR="006118DD" w:rsidRPr="000A431C">
        <w:t xml:space="preserve">Dalvägens </w:t>
      </w:r>
      <w:r w:rsidRPr="000A431C">
        <w:t>förskola ska finnas 7 avdelningar</w:t>
      </w:r>
      <w:r w:rsidR="006118DD" w:rsidRPr="000A431C">
        <w:t>,</w:t>
      </w:r>
      <w:r w:rsidRPr="000A431C">
        <w:t xml:space="preserve"> varav några avdelningar kommer att ta emot barn med rätt till finskspråkig undervisning. På dessa avdelningar kommer det att finnas både finsk och svensktalande personal.</w:t>
      </w:r>
      <w:r w:rsidR="00C74BC2" w:rsidRPr="000A431C">
        <w:t xml:space="preserve"> </w:t>
      </w:r>
      <w:r w:rsidR="000A431C" w:rsidRPr="000A431C">
        <w:t>Det är förskolans rektor</w:t>
      </w:r>
      <w:r w:rsidR="007609E9">
        <w:t xml:space="preserve"> (</w:t>
      </w:r>
      <w:r w:rsidR="00BF7C73" w:rsidRPr="007609E9">
        <w:rPr>
          <w:i/>
          <w:sz w:val="20"/>
          <w:szCs w:val="20"/>
        </w:rPr>
        <w:t xml:space="preserve">förskolechef kommer att benämnas rektor </w:t>
      </w:r>
      <w:r w:rsidR="007609E9">
        <w:rPr>
          <w:i/>
          <w:sz w:val="20"/>
          <w:szCs w:val="20"/>
        </w:rPr>
        <w:t xml:space="preserve">i </w:t>
      </w:r>
      <w:r w:rsidR="00BF7C73" w:rsidRPr="007609E9">
        <w:rPr>
          <w:i/>
          <w:sz w:val="20"/>
          <w:szCs w:val="20"/>
        </w:rPr>
        <w:t xml:space="preserve">den lagändring </w:t>
      </w:r>
      <w:r w:rsidR="007609E9" w:rsidRPr="007609E9">
        <w:rPr>
          <w:i/>
          <w:sz w:val="20"/>
          <w:szCs w:val="20"/>
        </w:rPr>
        <w:t>i skollagen 2 kap. 10 §</w:t>
      </w:r>
      <w:r w:rsidR="007609E9">
        <w:rPr>
          <w:i/>
          <w:sz w:val="20"/>
          <w:szCs w:val="20"/>
        </w:rPr>
        <w:t>,</w:t>
      </w:r>
      <w:r w:rsidR="007609E9" w:rsidRPr="007609E9">
        <w:rPr>
          <w:i/>
          <w:sz w:val="20"/>
          <w:szCs w:val="20"/>
        </w:rPr>
        <w:t xml:space="preserve"> </w:t>
      </w:r>
      <w:r w:rsidR="00BF7C73" w:rsidRPr="007609E9">
        <w:rPr>
          <w:i/>
          <w:sz w:val="20"/>
          <w:szCs w:val="20"/>
        </w:rPr>
        <w:t xml:space="preserve">som träder i kraft </w:t>
      </w:r>
      <w:r w:rsidR="007609E9" w:rsidRPr="007609E9">
        <w:rPr>
          <w:i/>
          <w:sz w:val="20"/>
          <w:szCs w:val="20"/>
        </w:rPr>
        <w:t>2019-07-01</w:t>
      </w:r>
      <w:r w:rsidR="007609E9">
        <w:t xml:space="preserve">) </w:t>
      </w:r>
      <w:r w:rsidR="000A431C">
        <w:t xml:space="preserve">som tillsammans med </w:t>
      </w:r>
      <w:r w:rsidR="000A431C" w:rsidRPr="000A431C">
        <w:t>personal</w:t>
      </w:r>
      <w:r w:rsidR="000A431C">
        <w:t>en</w:t>
      </w:r>
      <w:r w:rsidR="000A431C" w:rsidRPr="000A431C">
        <w:t xml:space="preserve"> </w:t>
      </w:r>
      <w:r w:rsidR="000A431C">
        <w:t>har ansvaret att organisera verksamheten utifrån de lagkrav som finns i läroplaner</w:t>
      </w:r>
      <w:r w:rsidR="007609E9">
        <w:t xml:space="preserve"> och i föreskrifter om minoritetsspråk.</w:t>
      </w:r>
      <w:r w:rsidR="00352014">
        <w:t xml:space="preserve"> Önskvärt är dock att en handlingsplan skrivs för att utveckla den nya verksamheten med ”finsk förskola i förskolan”. En plan som årligen följs upp, utvärderas och ev.</w:t>
      </w:r>
      <w:r w:rsidR="00212887">
        <w:t xml:space="preserve"> revideras med syftet att kvalitetssäkra att verksamheten ”finsk förskola” utvecklas. </w:t>
      </w:r>
    </w:p>
    <w:p w:rsidR="005B485E" w:rsidRDefault="005B485E" w:rsidP="00C22CD8"/>
    <w:p w:rsidR="005B485E" w:rsidRDefault="005B485E" w:rsidP="00C22CD8"/>
    <w:p w:rsidR="00856837" w:rsidRDefault="005B485E" w:rsidP="00C22CD8">
      <w:pPr>
        <w:rPr>
          <w:sz w:val="20"/>
          <w:szCs w:val="20"/>
        </w:rPr>
      </w:pPr>
      <w:r w:rsidRPr="005B485E">
        <w:rPr>
          <w:sz w:val="20"/>
          <w:szCs w:val="20"/>
        </w:rPr>
        <w:t>Referenser</w:t>
      </w:r>
    </w:p>
    <w:p w:rsidR="005B485E" w:rsidRDefault="005B485E" w:rsidP="005B485E">
      <w:pPr>
        <w:rPr>
          <w:sz w:val="20"/>
          <w:szCs w:val="20"/>
        </w:rPr>
      </w:pPr>
      <w:hyperlink r:id="rId8" w:history="1">
        <w:r w:rsidRPr="00AB5EAD">
          <w:rPr>
            <w:rStyle w:val="Hyperlnk"/>
            <w:sz w:val="20"/>
            <w:szCs w:val="20"/>
          </w:rPr>
          <w:t>www.skovde.se</w:t>
        </w:r>
      </w:hyperlink>
    </w:p>
    <w:p w:rsidR="005B485E" w:rsidRPr="005B485E" w:rsidRDefault="005B485E" w:rsidP="005B485E">
      <w:pPr>
        <w:rPr>
          <w:sz w:val="20"/>
          <w:szCs w:val="20"/>
        </w:rPr>
      </w:pPr>
      <w:r w:rsidRPr="005B485E">
        <w:rPr>
          <w:sz w:val="20"/>
          <w:szCs w:val="20"/>
        </w:rPr>
        <w:t>Finskt förvaltningsområde</w:t>
      </w:r>
    </w:p>
    <w:p w:rsidR="005B485E" w:rsidRPr="005B485E" w:rsidRDefault="005B485E" w:rsidP="005B485E">
      <w:pPr>
        <w:rPr>
          <w:sz w:val="20"/>
          <w:szCs w:val="20"/>
        </w:rPr>
      </w:pPr>
      <w:r w:rsidRPr="005B485E">
        <w:rPr>
          <w:sz w:val="20"/>
          <w:szCs w:val="20"/>
        </w:rPr>
        <w:lastRenderedPageBreak/>
        <w:t>Mottagnings -och modersmålsenheten</w:t>
      </w:r>
    </w:p>
    <w:p w:rsidR="00F811F7" w:rsidRDefault="00F811F7" w:rsidP="005B485E">
      <w:pPr>
        <w:rPr>
          <w:sz w:val="20"/>
          <w:szCs w:val="20"/>
        </w:rPr>
      </w:pPr>
      <w:hyperlink r:id="rId9" w:history="1">
        <w:r w:rsidRPr="00AB5EAD">
          <w:rPr>
            <w:rStyle w:val="Hyperlnk"/>
            <w:sz w:val="20"/>
            <w:szCs w:val="20"/>
          </w:rPr>
          <w:t>www.skolverket.se</w:t>
        </w:r>
      </w:hyperlink>
    </w:p>
    <w:p w:rsidR="00112B15" w:rsidRDefault="00112B15" w:rsidP="005B485E">
      <w:pPr>
        <w:rPr>
          <w:sz w:val="20"/>
          <w:szCs w:val="20"/>
        </w:rPr>
      </w:pPr>
      <w:r>
        <w:rPr>
          <w:sz w:val="20"/>
          <w:szCs w:val="20"/>
        </w:rPr>
        <w:t>Flerspråkighet</w:t>
      </w:r>
    </w:p>
    <w:p w:rsidR="005B485E" w:rsidRDefault="005B485E" w:rsidP="005B485E">
      <w:pPr>
        <w:rPr>
          <w:sz w:val="20"/>
          <w:szCs w:val="20"/>
        </w:rPr>
      </w:pPr>
      <w:r>
        <w:rPr>
          <w:sz w:val="20"/>
          <w:szCs w:val="20"/>
        </w:rPr>
        <w:t>Skolverkets publikation Nationella minoriteter i förskola, förskoleklass och skola, sept.2015</w:t>
      </w:r>
    </w:p>
    <w:p w:rsidR="00112B15" w:rsidRDefault="00112B15" w:rsidP="005B485E">
      <w:pPr>
        <w:rPr>
          <w:sz w:val="20"/>
          <w:szCs w:val="20"/>
        </w:rPr>
      </w:pPr>
      <w:r>
        <w:rPr>
          <w:sz w:val="20"/>
          <w:szCs w:val="20"/>
        </w:rPr>
        <w:t>Skollagen</w:t>
      </w:r>
    </w:p>
    <w:p w:rsidR="00112B15" w:rsidRDefault="00112B15" w:rsidP="005B485E">
      <w:pPr>
        <w:rPr>
          <w:sz w:val="20"/>
          <w:szCs w:val="20"/>
        </w:rPr>
      </w:pPr>
    </w:p>
    <w:p w:rsidR="005B485E" w:rsidRDefault="00112B15" w:rsidP="005B485E">
      <w:pPr>
        <w:rPr>
          <w:sz w:val="20"/>
          <w:szCs w:val="20"/>
        </w:rPr>
      </w:pPr>
      <w:hyperlink r:id="rId10" w:history="1">
        <w:r w:rsidRPr="00AB5EAD">
          <w:rPr>
            <w:rStyle w:val="Hyperlnk"/>
            <w:sz w:val="20"/>
            <w:szCs w:val="20"/>
          </w:rPr>
          <w:t>www.minoritet.se</w:t>
        </w:r>
      </w:hyperlink>
    </w:p>
    <w:p w:rsidR="00112B15" w:rsidRDefault="00112B15" w:rsidP="005B485E">
      <w:pPr>
        <w:rPr>
          <w:sz w:val="20"/>
          <w:szCs w:val="20"/>
        </w:rPr>
      </w:pPr>
    </w:p>
    <w:p w:rsidR="00112B15" w:rsidRDefault="00112B15" w:rsidP="005B485E">
      <w:pPr>
        <w:rPr>
          <w:sz w:val="20"/>
          <w:szCs w:val="20"/>
        </w:rPr>
      </w:pPr>
      <w:r>
        <w:rPr>
          <w:sz w:val="20"/>
          <w:szCs w:val="20"/>
        </w:rPr>
        <w:t xml:space="preserve">Utvärdering av Mobil finsk förskola för Sektor barn- och utbildning, Skövde kommun </w:t>
      </w:r>
      <w:proofErr w:type="gramStart"/>
      <w:r>
        <w:rPr>
          <w:sz w:val="20"/>
          <w:szCs w:val="20"/>
        </w:rPr>
        <w:t>150810</w:t>
      </w:r>
      <w:proofErr w:type="gramEnd"/>
      <w:r>
        <w:rPr>
          <w:sz w:val="20"/>
          <w:szCs w:val="20"/>
        </w:rPr>
        <w:t>/Ellinor Skaremyr</w:t>
      </w:r>
    </w:p>
    <w:p w:rsidR="00112B15" w:rsidRDefault="00112B15" w:rsidP="005B485E">
      <w:pPr>
        <w:rPr>
          <w:sz w:val="20"/>
          <w:szCs w:val="20"/>
        </w:rPr>
      </w:pPr>
      <w:r>
        <w:rPr>
          <w:sz w:val="20"/>
          <w:szCs w:val="20"/>
        </w:rPr>
        <w:t>Sammanställning över kommuners arbete med finska i förskolan, våren 2016/Ellinor Skaremyr</w:t>
      </w:r>
    </w:p>
    <w:p w:rsidR="005B485E" w:rsidRPr="005B485E" w:rsidRDefault="005B485E" w:rsidP="005B485E">
      <w:pPr>
        <w:rPr>
          <w:sz w:val="20"/>
          <w:szCs w:val="20"/>
        </w:rPr>
      </w:pPr>
    </w:p>
    <w:sectPr w:rsidR="005B485E" w:rsidRPr="005B485E" w:rsidSect="00765E99">
      <w:headerReference w:type="default" r:id="rId11"/>
      <w:footerReference w:type="default" r:id="rId12"/>
      <w:pgSz w:w="11900" w:h="16840"/>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CD8" w:rsidRDefault="00C22CD8" w:rsidP="00457C30">
      <w:r>
        <w:separator/>
      </w:r>
    </w:p>
  </w:endnote>
  <w:endnote w:type="continuationSeparator" w:id="0">
    <w:p w:rsidR="00C22CD8" w:rsidRDefault="00C22CD8" w:rsidP="0045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Semibold">
    <w:panose1 w:val="020B0603030403020204"/>
    <w:charset w:val="00"/>
    <w:family w:val="swiss"/>
    <w:notTrueType/>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ource Sans Pro Light">
    <w:panose1 w:val="020B0403030403020204"/>
    <w:charset w:val="00"/>
    <w:family w:val="swiss"/>
    <w:notTrueType/>
    <w:pitch w:val="variable"/>
    <w:sig w:usb0="600002F7" w:usb1="02000001" w:usb2="00000000" w:usb3="00000000" w:csb0="0000019F" w:csb1="00000000"/>
  </w:font>
  <w:font w:name="Source Serif Pro">
    <w:panose1 w:val="02040603050405020204"/>
    <w:charset w:val="00"/>
    <w:family w:val="roman"/>
    <w:notTrueType/>
    <w:pitch w:val="variable"/>
    <w:sig w:usb0="00000007" w:usb1="00000001" w:usb2="00000000" w:usb3="00000000" w:csb0="00000093" w:csb1="00000000"/>
  </w:font>
  <w:font w:name="Source Sans Pro">
    <w:panose1 w:val="020B0503030403020204"/>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54231"/>
      <w:docPartObj>
        <w:docPartGallery w:val="Page Numbers (Bottom of Page)"/>
        <w:docPartUnique/>
      </w:docPartObj>
    </w:sdtPr>
    <w:sdtEndPr/>
    <w:sdtContent>
      <w:p w:rsidR="00856837" w:rsidRDefault="00856837">
        <w:pPr>
          <w:pStyle w:val="Sidfot"/>
          <w:jc w:val="right"/>
        </w:pPr>
        <w:r>
          <w:fldChar w:fldCharType="begin"/>
        </w:r>
        <w:r>
          <w:instrText>PAGE   \* MERGEFORMAT</w:instrText>
        </w:r>
        <w:r>
          <w:fldChar w:fldCharType="separate"/>
        </w:r>
        <w:r>
          <w:t>2</w:t>
        </w:r>
        <w:r>
          <w:fldChar w:fldCharType="end"/>
        </w:r>
      </w:p>
    </w:sdtContent>
  </w:sdt>
  <w:p w:rsidR="00401576" w:rsidRPr="00C950AB" w:rsidRDefault="00401576" w:rsidP="00CB7298">
    <w:pPr>
      <w:pStyle w:val="9sidfotlightsk"/>
      <w:tabs>
        <w:tab w:val="left" w:pos="1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CD8" w:rsidRDefault="00C22CD8" w:rsidP="00457C30">
      <w:r>
        <w:separator/>
      </w:r>
    </w:p>
  </w:footnote>
  <w:footnote w:type="continuationSeparator" w:id="0">
    <w:p w:rsidR="00C22CD8" w:rsidRDefault="00C22CD8" w:rsidP="00457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1E4" w:rsidRDefault="00670E88" w:rsidP="006447C5">
    <w:pPr>
      <w:pStyle w:val="9sidfotlightsk"/>
    </w:pPr>
    <w:r>
      <w:rPr>
        <w:noProof/>
        <w:lang w:eastAsia="sv-SE"/>
      </w:rPr>
      <w:drawing>
        <wp:anchor distT="0" distB="0" distL="114300" distR="114300" simplePos="0" relativeHeight="251661312" behindDoc="1" locked="0" layoutInCell="1" allowOverlap="1">
          <wp:simplePos x="0" y="0"/>
          <wp:positionH relativeFrom="margin">
            <wp:posOffset>5105400</wp:posOffset>
          </wp:positionH>
          <wp:positionV relativeFrom="margin">
            <wp:posOffset>-1468755</wp:posOffset>
          </wp:positionV>
          <wp:extent cx="806400" cy="932400"/>
          <wp:effectExtent l="0" t="0" r="6985" b="762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ovde_logo_red_PMS_vertical_ej_trans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400" cy="932400"/>
                  </a:xfrm>
                  <a:prstGeom prst="rect">
                    <a:avLst/>
                  </a:prstGeom>
                </pic:spPr>
              </pic:pic>
            </a:graphicData>
          </a:graphic>
        </wp:anchor>
      </w:drawing>
    </w:r>
  </w:p>
  <w:p w:rsidR="006761E4" w:rsidRDefault="006761E4" w:rsidP="006447C5">
    <w:pPr>
      <w:pStyle w:val="9sidfotlightsk"/>
    </w:pPr>
  </w:p>
  <w:p w:rsidR="006761E4" w:rsidRDefault="006761E4" w:rsidP="006447C5">
    <w:pPr>
      <w:pStyle w:val="9sidfotlightsk"/>
    </w:pPr>
  </w:p>
  <w:p w:rsidR="006761E4" w:rsidRDefault="006761E4" w:rsidP="006447C5">
    <w:pPr>
      <w:pStyle w:val="9sidfotlightsk"/>
    </w:pPr>
  </w:p>
  <w:p w:rsidR="006761E4" w:rsidRDefault="006761E4" w:rsidP="006447C5">
    <w:pPr>
      <w:pStyle w:val="9sidfotlightsk"/>
    </w:pPr>
  </w:p>
  <w:p w:rsidR="006761E4" w:rsidRDefault="006761E4" w:rsidP="006447C5">
    <w:pPr>
      <w:pStyle w:val="9sidfotlightsk"/>
    </w:pPr>
  </w:p>
  <w:p w:rsidR="00CD20A3" w:rsidRDefault="00CD20A3" w:rsidP="006447C5">
    <w:pPr>
      <w:pStyle w:val="9sidfotlightsk"/>
    </w:pPr>
  </w:p>
  <w:p w:rsidR="00CD20A3" w:rsidRDefault="00CD20A3" w:rsidP="006447C5">
    <w:pPr>
      <w:pStyle w:val="9sidfotlightsk"/>
    </w:pPr>
  </w:p>
  <w:p w:rsidR="00CD20A3" w:rsidRDefault="00CD20A3" w:rsidP="006447C5">
    <w:pPr>
      <w:pStyle w:val="9sidfotlightsk"/>
    </w:pPr>
  </w:p>
  <w:p w:rsidR="00CD20A3" w:rsidRDefault="00CD20A3" w:rsidP="006447C5">
    <w:pPr>
      <w:pStyle w:val="9sidfotlightsk"/>
    </w:pPr>
  </w:p>
  <w:p w:rsidR="00CD20A3" w:rsidRDefault="00CD20A3" w:rsidP="006447C5">
    <w:pPr>
      <w:pStyle w:val="9sidfotlightsk"/>
    </w:pPr>
  </w:p>
  <w:p w:rsidR="00CD20A3" w:rsidRDefault="00CD20A3" w:rsidP="006447C5">
    <w:pPr>
      <w:pStyle w:val="9sidfotlightsk"/>
    </w:pPr>
  </w:p>
  <w:p w:rsidR="00CD20A3" w:rsidRDefault="00CD20A3" w:rsidP="006447C5">
    <w:pPr>
      <w:pStyle w:val="9sidfotlightsk"/>
    </w:pPr>
  </w:p>
  <w:p w:rsidR="006447C5" w:rsidRDefault="006447C5" w:rsidP="006447C5">
    <w:pPr>
      <w:pStyle w:val="9sidfotlights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ED8"/>
    <w:multiLevelType w:val="hybridMultilevel"/>
    <w:tmpl w:val="07BE5D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8DA5306"/>
    <w:multiLevelType w:val="hybridMultilevel"/>
    <w:tmpl w:val="F7E25B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1374E30"/>
    <w:multiLevelType w:val="hybridMultilevel"/>
    <w:tmpl w:val="05669626"/>
    <w:lvl w:ilvl="0" w:tplc="A2AC17B2">
      <w:start w:val="1"/>
      <w:numFmt w:val="decimal"/>
      <w:pStyle w:val="Rubrik2"/>
      <w:lvlText w:val="%1."/>
      <w:lvlJc w:val="left"/>
      <w:pPr>
        <w:ind w:left="36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9BF3F1F"/>
    <w:multiLevelType w:val="hybridMultilevel"/>
    <w:tmpl w:val="434C14F2"/>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89001FA"/>
    <w:multiLevelType w:val="hybridMultilevel"/>
    <w:tmpl w:val="E90C0488"/>
    <w:lvl w:ilvl="0" w:tplc="75DAB302">
      <w:start w:val="20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CD8"/>
    <w:rsid w:val="000050A5"/>
    <w:rsid w:val="00005DFD"/>
    <w:rsid w:val="00007DE0"/>
    <w:rsid w:val="00013AF9"/>
    <w:rsid w:val="0001669F"/>
    <w:rsid w:val="000225ED"/>
    <w:rsid w:val="0003038D"/>
    <w:rsid w:val="00073B8D"/>
    <w:rsid w:val="00076BC0"/>
    <w:rsid w:val="00077D01"/>
    <w:rsid w:val="00082F5E"/>
    <w:rsid w:val="00091258"/>
    <w:rsid w:val="00092209"/>
    <w:rsid w:val="0009247D"/>
    <w:rsid w:val="000954C6"/>
    <w:rsid w:val="000A431C"/>
    <w:rsid w:val="000B66FF"/>
    <w:rsid w:val="000C267B"/>
    <w:rsid w:val="000C3792"/>
    <w:rsid w:val="000D2E8B"/>
    <w:rsid w:val="000D5167"/>
    <w:rsid w:val="000F7D5C"/>
    <w:rsid w:val="001006B3"/>
    <w:rsid w:val="00102854"/>
    <w:rsid w:val="00112B15"/>
    <w:rsid w:val="00122D3D"/>
    <w:rsid w:val="001429B2"/>
    <w:rsid w:val="00144A76"/>
    <w:rsid w:val="0015051A"/>
    <w:rsid w:val="00161D85"/>
    <w:rsid w:val="00171483"/>
    <w:rsid w:val="0018681F"/>
    <w:rsid w:val="00186D19"/>
    <w:rsid w:val="00195C91"/>
    <w:rsid w:val="00196BA7"/>
    <w:rsid w:val="001A4F9E"/>
    <w:rsid w:val="001B6C55"/>
    <w:rsid w:val="001C5FBE"/>
    <w:rsid w:val="001D0B2B"/>
    <w:rsid w:val="001E2BDD"/>
    <w:rsid w:val="0020565B"/>
    <w:rsid w:val="002070C4"/>
    <w:rsid w:val="00212887"/>
    <w:rsid w:val="0022046A"/>
    <w:rsid w:val="00240E78"/>
    <w:rsid w:val="00243194"/>
    <w:rsid w:val="00293679"/>
    <w:rsid w:val="002A49BB"/>
    <w:rsid w:val="002A7F58"/>
    <w:rsid w:val="002B521A"/>
    <w:rsid w:val="002D5A28"/>
    <w:rsid w:val="002E343B"/>
    <w:rsid w:val="002F5CF3"/>
    <w:rsid w:val="002F6C61"/>
    <w:rsid w:val="00306B0B"/>
    <w:rsid w:val="003214AF"/>
    <w:rsid w:val="00326962"/>
    <w:rsid w:val="003315CE"/>
    <w:rsid w:val="00335EC3"/>
    <w:rsid w:val="00350671"/>
    <w:rsid w:val="00352014"/>
    <w:rsid w:val="00370122"/>
    <w:rsid w:val="00370C05"/>
    <w:rsid w:val="003819C2"/>
    <w:rsid w:val="003A128C"/>
    <w:rsid w:val="003B5D0C"/>
    <w:rsid w:val="003B6D88"/>
    <w:rsid w:val="003C0667"/>
    <w:rsid w:val="003C5603"/>
    <w:rsid w:val="003F2E9B"/>
    <w:rsid w:val="003F68AB"/>
    <w:rsid w:val="003F7135"/>
    <w:rsid w:val="00401576"/>
    <w:rsid w:val="004127BD"/>
    <w:rsid w:val="00416FC8"/>
    <w:rsid w:val="00421D60"/>
    <w:rsid w:val="00422277"/>
    <w:rsid w:val="00443A76"/>
    <w:rsid w:val="00446259"/>
    <w:rsid w:val="00454986"/>
    <w:rsid w:val="00457C30"/>
    <w:rsid w:val="00484FF6"/>
    <w:rsid w:val="00492FB4"/>
    <w:rsid w:val="004C3758"/>
    <w:rsid w:val="004D37BD"/>
    <w:rsid w:val="004E4256"/>
    <w:rsid w:val="004E66C8"/>
    <w:rsid w:val="004F0D39"/>
    <w:rsid w:val="00522263"/>
    <w:rsid w:val="00527053"/>
    <w:rsid w:val="00530CF8"/>
    <w:rsid w:val="00533BAA"/>
    <w:rsid w:val="00535571"/>
    <w:rsid w:val="005575FB"/>
    <w:rsid w:val="00576006"/>
    <w:rsid w:val="00585126"/>
    <w:rsid w:val="005A360B"/>
    <w:rsid w:val="005A4BFB"/>
    <w:rsid w:val="005A4FD8"/>
    <w:rsid w:val="005B485E"/>
    <w:rsid w:val="005B6C9E"/>
    <w:rsid w:val="005C0615"/>
    <w:rsid w:val="005D1782"/>
    <w:rsid w:val="005D19FC"/>
    <w:rsid w:val="005D6E20"/>
    <w:rsid w:val="005F029E"/>
    <w:rsid w:val="006118DD"/>
    <w:rsid w:val="00611FDC"/>
    <w:rsid w:val="00622FF2"/>
    <w:rsid w:val="00630480"/>
    <w:rsid w:val="00637CD5"/>
    <w:rsid w:val="006447C5"/>
    <w:rsid w:val="0066181E"/>
    <w:rsid w:val="00670E88"/>
    <w:rsid w:val="006712AA"/>
    <w:rsid w:val="006761E4"/>
    <w:rsid w:val="006764A9"/>
    <w:rsid w:val="00681833"/>
    <w:rsid w:val="00686B86"/>
    <w:rsid w:val="0069184C"/>
    <w:rsid w:val="00697DA4"/>
    <w:rsid w:val="006B1AE0"/>
    <w:rsid w:val="006C2FE7"/>
    <w:rsid w:val="006D2ED5"/>
    <w:rsid w:val="006E12E1"/>
    <w:rsid w:val="006E2D11"/>
    <w:rsid w:val="006E5369"/>
    <w:rsid w:val="00701795"/>
    <w:rsid w:val="00714178"/>
    <w:rsid w:val="007609E9"/>
    <w:rsid w:val="007628A3"/>
    <w:rsid w:val="00765E99"/>
    <w:rsid w:val="007735BE"/>
    <w:rsid w:val="00783B39"/>
    <w:rsid w:val="007A668F"/>
    <w:rsid w:val="007B7A41"/>
    <w:rsid w:val="007E6D3B"/>
    <w:rsid w:val="007F5E17"/>
    <w:rsid w:val="00804056"/>
    <w:rsid w:val="0081431E"/>
    <w:rsid w:val="008201C3"/>
    <w:rsid w:val="008262F6"/>
    <w:rsid w:val="00837A4D"/>
    <w:rsid w:val="0084161A"/>
    <w:rsid w:val="00844268"/>
    <w:rsid w:val="00851452"/>
    <w:rsid w:val="00856837"/>
    <w:rsid w:val="00871B61"/>
    <w:rsid w:val="0087534D"/>
    <w:rsid w:val="0088254D"/>
    <w:rsid w:val="00886C74"/>
    <w:rsid w:val="00890822"/>
    <w:rsid w:val="00893FA3"/>
    <w:rsid w:val="008A3B31"/>
    <w:rsid w:val="008D0624"/>
    <w:rsid w:val="008D5F9A"/>
    <w:rsid w:val="008E4288"/>
    <w:rsid w:val="008E69A4"/>
    <w:rsid w:val="008F555B"/>
    <w:rsid w:val="009103B5"/>
    <w:rsid w:val="009264C9"/>
    <w:rsid w:val="00951201"/>
    <w:rsid w:val="00953D83"/>
    <w:rsid w:val="009615B8"/>
    <w:rsid w:val="00972418"/>
    <w:rsid w:val="009B5BCC"/>
    <w:rsid w:val="009B795B"/>
    <w:rsid w:val="009D71F2"/>
    <w:rsid w:val="009E40A3"/>
    <w:rsid w:val="009E7784"/>
    <w:rsid w:val="00A0340C"/>
    <w:rsid w:val="00A23C7B"/>
    <w:rsid w:val="00A32512"/>
    <w:rsid w:val="00A34B51"/>
    <w:rsid w:val="00A36A87"/>
    <w:rsid w:val="00A409F4"/>
    <w:rsid w:val="00A53933"/>
    <w:rsid w:val="00A60C76"/>
    <w:rsid w:val="00A61E22"/>
    <w:rsid w:val="00A729BA"/>
    <w:rsid w:val="00A807D0"/>
    <w:rsid w:val="00A851E9"/>
    <w:rsid w:val="00A90396"/>
    <w:rsid w:val="00AA5C39"/>
    <w:rsid w:val="00AB1C5B"/>
    <w:rsid w:val="00AB69F2"/>
    <w:rsid w:val="00AC0121"/>
    <w:rsid w:val="00AC7C65"/>
    <w:rsid w:val="00AE08D2"/>
    <w:rsid w:val="00AE64AC"/>
    <w:rsid w:val="00AF2757"/>
    <w:rsid w:val="00B00871"/>
    <w:rsid w:val="00B35CBA"/>
    <w:rsid w:val="00B4671B"/>
    <w:rsid w:val="00B57E59"/>
    <w:rsid w:val="00B61348"/>
    <w:rsid w:val="00B95082"/>
    <w:rsid w:val="00BA3FDB"/>
    <w:rsid w:val="00BB306C"/>
    <w:rsid w:val="00BB6F48"/>
    <w:rsid w:val="00BD0EEA"/>
    <w:rsid w:val="00BD3734"/>
    <w:rsid w:val="00BD700A"/>
    <w:rsid w:val="00BF7C73"/>
    <w:rsid w:val="00C20393"/>
    <w:rsid w:val="00C22CD8"/>
    <w:rsid w:val="00C23FF8"/>
    <w:rsid w:val="00C3677E"/>
    <w:rsid w:val="00C44471"/>
    <w:rsid w:val="00C4553A"/>
    <w:rsid w:val="00C569A1"/>
    <w:rsid w:val="00C6260E"/>
    <w:rsid w:val="00C74BC2"/>
    <w:rsid w:val="00C83FD3"/>
    <w:rsid w:val="00C917C3"/>
    <w:rsid w:val="00C943FF"/>
    <w:rsid w:val="00C950AB"/>
    <w:rsid w:val="00CA1F16"/>
    <w:rsid w:val="00CA7310"/>
    <w:rsid w:val="00CB7298"/>
    <w:rsid w:val="00CC34C4"/>
    <w:rsid w:val="00CD20A3"/>
    <w:rsid w:val="00CD580F"/>
    <w:rsid w:val="00CE52E5"/>
    <w:rsid w:val="00D0565E"/>
    <w:rsid w:val="00D178C5"/>
    <w:rsid w:val="00D17B00"/>
    <w:rsid w:val="00D4391A"/>
    <w:rsid w:val="00D467D1"/>
    <w:rsid w:val="00D60667"/>
    <w:rsid w:val="00D71EC2"/>
    <w:rsid w:val="00D97D9B"/>
    <w:rsid w:val="00DB267A"/>
    <w:rsid w:val="00DC3B79"/>
    <w:rsid w:val="00DC6C7B"/>
    <w:rsid w:val="00DD1240"/>
    <w:rsid w:val="00DD45D4"/>
    <w:rsid w:val="00E108C5"/>
    <w:rsid w:val="00E444A4"/>
    <w:rsid w:val="00E56900"/>
    <w:rsid w:val="00E57BE3"/>
    <w:rsid w:val="00E62D5A"/>
    <w:rsid w:val="00E96ADA"/>
    <w:rsid w:val="00E96B3B"/>
    <w:rsid w:val="00EA6C24"/>
    <w:rsid w:val="00ED4B12"/>
    <w:rsid w:val="00ED55FD"/>
    <w:rsid w:val="00ED71A4"/>
    <w:rsid w:val="00EF584C"/>
    <w:rsid w:val="00F052E3"/>
    <w:rsid w:val="00F10474"/>
    <w:rsid w:val="00F14F30"/>
    <w:rsid w:val="00F53F10"/>
    <w:rsid w:val="00F54AEB"/>
    <w:rsid w:val="00F64554"/>
    <w:rsid w:val="00F6666B"/>
    <w:rsid w:val="00F773FB"/>
    <w:rsid w:val="00F811F7"/>
    <w:rsid w:val="00F8182A"/>
    <w:rsid w:val="00F8722C"/>
    <w:rsid w:val="00FA45EB"/>
    <w:rsid w:val="00FB680C"/>
    <w:rsid w:val="00FC74F6"/>
    <w:rsid w:val="00FE5C41"/>
    <w:rsid w:val="00FF1A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7EFA22"/>
  <w15:docId w15:val="{BF3666D8-9675-4E9E-92CD-995C706B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764A9"/>
    <w:pPr>
      <w:tabs>
        <w:tab w:val="left" w:pos="851"/>
        <w:tab w:val="left" w:pos="1701"/>
        <w:tab w:val="left" w:pos="2552"/>
        <w:tab w:val="left" w:pos="3402"/>
        <w:tab w:val="left" w:pos="4253"/>
        <w:tab w:val="left" w:pos="5103"/>
        <w:tab w:val="left" w:pos="5954"/>
        <w:tab w:val="left" w:pos="6804"/>
        <w:tab w:val="left" w:pos="7655"/>
        <w:tab w:val="left" w:pos="8505"/>
        <w:tab w:val="left" w:pos="9356"/>
        <w:tab w:val="left" w:pos="10206"/>
      </w:tabs>
    </w:pPr>
  </w:style>
  <w:style w:type="paragraph" w:styleId="Rubrik1">
    <w:name w:val="heading 1"/>
    <w:aliases w:val="Rubrik B"/>
    <w:next w:val="Normal"/>
    <w:link w:val="Rubrik1Char"/>
    <w:autoRedefine/>
    <w:rsid w:val="00196BA7"/>
    <w:pPr>
      <w:keepNext/>
      <w:spacing w:before="240" w:after="60"/>
      <w:outlineLvl w:val="0"/>
    </w:pPr>
    <w:rPr>
      <w:rFonts w:ascii="Source Sans Pro Semibold" w:eastAsia="Times New Roman" w:hAnsi="Source Sans Pro Semibold" w:cs="Times New Roman"/>
      <w:kern w:val="28"/>
      <w:sz w:val="40"/>
      <w:szCs w:val="20"/>
      <w:lang w:eastAsia="sv-SE"/>
    </w:rPr>
  </w:style>
  <w:style w:type="paragraph" w:styleId="Rubrik2">
    <w:name w:val="heading 2"/>
    <w:basedOn w:val="Normal"/>
    <w:next w:val="Normal"/>
    <w:link w:val="Rubrik2Char"/>
    <w:uiPriority w:val="9"/>
    <w:semiHidden/>
    <w:unhideWhenUsed/>
    <w:rsid w:val="00E96B3B"/>
    <w:pPr>
      <w:keepNext/>
      <w:keepLines/>
      <w:numPr>
        <w:numId w:val="1"/>
      </w:numPr>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B Char"/>
    <w:basedOn w:val="Standardstycketeckensnitt"/>
    <w:link w:val="Rubrik1"/>
    <w:rsid w:val="00196BA7"/>
    <w:rPr>
      <w:rFonts w:ascii="Source Sans Pro Semibold" w:eastAsia="Times New Roman" w:hAnsi="Source Sans Pro Semibold" w:cs="Times New Roman"/>
      <w:kern w:val="28"/>
      <w:sz w:val="40"/>
      <w:szCs w:val="20"/>
      <w:lang w:eastAsia="sv-SE"/>
    </w:rPr>
  </w:style>
  <w:style w:type="character" w:customStyle="1" w:styleId="Rubrik2Char">
    <w:name w:val="Rubrik 2 Char"/>
    <w:basedOn w:val="Standardstycketeckensnitt"/>
    <w:link w:val="Rubrik2"/>
    <w:uiPriority w:val="9"/>
    <w:semiHidden/>
    <w:rsid w:val="00E96B3B"/>
    <w:rPr>
      <w:rFonts w:asciiTheme="majorHAnsi" w:eastAsiaTheme="majorEastAsia" w:hAnsiTheme="majorHAnsi" w:cstheme="majorBidi"/>
      <w:color w:val="2E74B5" w:themeColor="accent1" w:themeShade="BF"/>
      <w:sz w:val="26"/>
      <w:szCs w:val="26"/>
    </w:rPr>
  </w:style>
  <w:style w:type="paragraph" w:customStyle="1" w:styleId="8sidfotsk">
    <w:name w:val="8_sidfot_skö"/>
    <w:basedOn w:val="Normal"/>
    <w:qFormat/>
    <w:rsid w:val="00C6260E"/>
    <w:pPr>
      <w:tabs>
        <w:tab w:val="clear" w:pos="851"/>
        <w:tab w:val="clear" w:pos="1701"/>
        <w:tab w:val="clear" w:pos="3402"/>
        <w:tab w:val="clear" w:pos="4253"/>
        <w:tab w:val="clear" w:pos="5954"/>
        <w:tab w:val="clear" w:pos="6804"/>
        <w:tab w:val="clear" w:pos="8505"/>
        <w:tab w:val="clear" w:pos="9356"/>
        <w:tab w:val="clear" w:pos="10206"/>
      </w:tabs>
      <w:ind w:left="-851"/>
    </w:pPr>
    <w:rPr>
      <w:rFonts w:ascii="Source Sans Pro Semibold" w:hAnsi="Source Sans Pro Semibold"/>
      <w:bCs/>
      <w:sz w:val="14"/>
    </w:rPr>
  </w:style>
  <w:style w:type="paragraph" w:customStyle="1" w:styleId="9sidfotlightsk">
    <w:name w:val="9_sidfot_light_skö"/>
    <w:basedOn w:val="8sidfotsk"/>
    <w:qFormat/>
    <w:rsid w:val="00C6260E"/>
    <w:rPr>
      <w:rFonts w:ascii="Source Sans Pro Light" w:hAnsi="Source Sans Pro Light"/>
      <w:bCs w:val="0"/>
    </w:rPr>
  </w:style>
  <w:style w:type="paragraph" w:customStyle="1" w:styleId="6Brdtextsk">
    <w:name w:val="6_Brödtext_skö"/>
    <w:basedOn w:val="Normal"/>
    <w:qFormat/>
    <w:rsid w:val="00BD0EEA"/>
    <w:pPr>
      <w:spacing w:line="276" w:lineRule="auto"/>
      <w:ind w:right="1701"/>
    </w:pPr>
    <w:rPr>
      <w:rFonts w:ascii="Source Serif Pro" w:hAnsi="Source Serif Pro"/>
      <w:sz w:val="20"/>
      <w:lang w:eastAsia="sv-SE"/>
    </w:rPr>
  </w:style>
  <w:style w:type="paragraph" w:customStyle="1" w:styleId="1Rubriksk">
    <w:name w:val="1_Rubrik_skö"/>
    <w:next w:val="5Ingresssk"/>
    <w:qFormat/>
    <w:rsid w:val="00BD0EEA"/>
    <w:pPr>
      <w:spacing w:after="360" w:line="276" w:lineRule="auto"/>
      <w:ind w:right="1701"/>
    </w:pPr>
    <w:rPr>
      <w:rFonts w:ascii="Source Sans Pro Semibold" w:eastAsia="Times New Roman" w:hAnsi="Source Sans Pro Semibold" w:cs="Times New Roman"/>
      <w:kern w:val="28"/>
      <w:sz w:val="40"/>
      <w:szCs w:val="20"/>
      <w:lang w:eastAsia="sv-SE"/>
    </w:rPr>
  </w:style>
  <w:style w:type="paragraph" w:customStyle="1" w:styleId="2Rubriksk">
    <w:name w:val="2_Rubrik_skö"/>
    <w:basedOn w:val="1Rubriksk"/>
    <w:next w:val="6Brdtextsk"/>
    <w:qFormat/>
    <w:rsid w:val="00BD0EEA"/>
    <w:pPr>
      <w:spacing w:before="240" w:after="60"/>
    </w:pPr>
    <w:rPr>
      <w:rFonts w:ascii="Source Sans Pro" w:hAnsi="Source Sans Pro"/>
      <w:sz w:val="32"/>
    </w:rPr>
  </w:style>
  <w:style w:type="paragraph" w:customStyle="1" w:styleId="3Rubriksk">
    <w:name w:val="3_Rubrik_skö"/>
    <w:basedOn w:val="6Brdtextsk"/>
    <w:next w:val="6Brdtextsk"/>
    <w:qFormat/>
    <w:rsid w:val="00BD0EEA"/>
    <w:pPr>
      <w:spacing w:before="240"/>
    </w:pPr>
    <w:rPr>
      <w:rFonts w:ascii="Source Sans Pro Semibold" w:hAnsi="Source Sans Pro Semibold"/>
      <w:bCs/>
      <w:sz w:val="24"/>
    </w:rPr>
  </w:style>
  <w:style w:type="paragraph" w:customStyle="1" w:styleId="5Ingresssk">
    <w:name w:val="5_Ingress_skö"/>
    <w:basedOn w:val="6Brdtextsk"/>
    <w:next w:val="6Brdtextsk"/>
    <w:qFormat/>
    <w:rsid w:val="00C44471"/>
    <w:rPr>
      <w:rFonts w:ascii="Source Sans Pro" w:hAnsi="Source Sans Pro"/>
    </w:rPr>
  </w:style>
  <w:style w:type="paragraph" w:styleId="Sidhuvud">
    <w:name w:val="header"/>
    <w:basedOn w:val="Normal"/>
    <w:link w:val="SidhuvudChar"/>
    <w:uiPriority w:val="99"/>
    <w:unhideWhenUsed/>
    <w:rsid w:val="00076BC0"/>
    <w:pPr>
      <w:tabs>
        <w:tab w:val="clear" w:pos="851"/>
        <w:tab w:val="clear" w:pos="1701"/>
        <w:tab w:val="clear" w:pos="2552"/>
        <w:tab w:val="clear" w:pos="3402"/>
        <w:tab w:val="clear" w:pos="4253"/>
        <w:tab w:val="clear" w:pos="5103"/>
        <w:tab w:val="clear" w:pos="5954"/>
        <w:tab w:val="clear" w:pos="6804"/>
        <w:tab w:val="clear" w:pos="7655"/>
        <w:tab w:val="clear" w:pos="8505"/>
        <w:tab w:val="clear" w:pos="9356"/>
        <w:tab w:val="clear" w:pos="10206"/>
        <w:tab w:val="center" w:pos="4536"/>
        <w:tab w:val="right" w:pos="9072"/>
      </w:tabs>
    </w:pPr>
  </w:style>
  <w:style w:type="character" w:customStyle="1" w:styleId="SidhuvudChar">
    <w:name w:val="Sidhuvud Char"/>
    <w:basedOn w:val="Standardstycketeckensnitt"/>
    <w:link w:val="Sidhuvud"/>
    <w:uiPriority w:val="99"/>
    <w:rsid w:val="00076BC0"/>
  </w:style>
  <w:style w:type="paragraph" w:styleId="Sidfot">
    <w:name w:val="footer"/>
    <w:basedOn w:val="Normal"/>
    <w:link w:val="SidfotChar"/>
    <w:uiPriority w:val="99"/>
    <w:unhideWhenUsed/>
    <w:rsid w:val="00076BC0"/>
    <w:pPr>
      <w:tabs>
        <w:tab w:val="clear" w:pos="851"/>
        <w:tab w:val="clear" w:pos="1701"/>
        <w:tab w:val="clear" w:pos="2552"/>
        <w:tab w:val="clear" w:pos="3402"/>
        <w:tab w:val="clear" w:pos="4253"/>
        <w:tab w:val="clear" w:pos="5103"/>
        <w:tab w:val="clear" w:pos="5954"/>
        <w:tab w:val="clear" w:pos="6804"/>
        <w:tab w:val="clear" w:pos="7655"/>
        <w:tab w:val="clear" w:pos="8505"/>
        <w:tab w:val="clear" w:pos="9356"/>
        <w:tab w:val="clear" w:pos="10206"/>
        <w:tab w:val="center" w:pos="4536"/>
        <w:tab w:val="right" w:pos="9072"/>
      </w:tabs>
    </w:pPr>
  </w:style>
  <w:style w:type="character" w:customStyle="1" w:styleId="SidfotChar">
    <w:name w:val="Sidfot Char"/>
    <w:basedOn w:val="Standardstycketeckensnitt"/>
    <w:link w:val="Sidfot"/>
    <w:uiPriority w:val="99"/>
    <w:rsid w:val="00076BC0"/>
  </w:style>
  <w:style w:type="paragraph" w:styleId="Ballongtext">
    <w:name w:val="Balloon Text"/>
    <w:basedOn w:val="Normal"/>
    <w:link w:val="BallongtextChar"/>
    <w:uiPriority w:val="99"/>
    <w:semiHidden/>
    <w:unhideWhenUsed/>
    <w:rsid w:val="00953D8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53D83"/>
    <w:rPr>
      <w:rFonts w:ascii="Segoe UI" w:hAnsi="Segoe UI" w:cs="Segoe UI"/>
      <w:sz w:val="18"/>
      <w:szCs w:val="18"/>
    </w:rPr>
  </w:style>
  <w:style w:type="paragraph" w:styleId="Liststycke">
    <w:name w:val="List Paragraph"/>
    <w:basedOn w:val="Normal"/>
    <w:uiPriority w:val="34"/>
    <w:rsid w:val="008A3B31"/>
    <w:pPr>
      <w:ind w:left="720"/>
      <w:contextualSpacing/>
    </w:pPr>
  </w:style>
  <w:style w:type="character" w:styleId="Hyperlnk">
    <w:name w:val="Hyperlink"/>
    <w:basedOn w:val="Standardstycketeckensnitt"/>
    <w:uiPriority w:val="99"/>
    <w:unhideWhenUsed/>
    <w:rsid w:val="005B485E"/>
    <w:rPr>
      <w:color w:val="0563C1" w:themeColor="hyperlink"/>
      <w:u w:val="single"/>
    </w:rPr>
  </w:style>
  <w:style w:type="character" w:styleId="Olstomnmnande">
    <w:name w:val="Unresolved Mention"/>
    <w:basedOn w:val="Standardstycketeckensnitt"/>
    <w:uiPriority w:val="99"/>
    <w:semiHidden/>
    <w:unhideWhenUsed/>
    <w:rsid w:val="005B48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vde.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noritet.se" TargetMode="External"/><Relationship Id="rId4" Type="http://schemas.openxmlformats.org/officeDocument/2006/relationships/settings" Target="settings.xml"/><Relationship Id="rId9" Type="http://schemas.openxmlformats.org/officeDocument/2006/relationships/hyperlink" Target="http://www.skolverket.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CEC02B-EB57-47AD-B907-FEA800F6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2196</Words>
  <Characters>11644</Characters>
  <Application>Microsoft Office Word</Application>
  <DocSecurity>0</DocSecurity>
  <Lines>97</Lines>
  <Paragraphs>27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Rubrik från dokumentegenskaper</vt:lpstr>
    </vt:vector>
  </TitlesOfParts>
  <Company>Skövde Kommun</Company>
  <LinksUpToDate>false</LinksUpToDate>
  <CharactersWithSpaces>13813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Margareta Holmberg</dc:creator>
  <cp:lastModifiedBy>Margareta Holmberg</cp:lastModifiedBy>
  <cp:revision>17</cp:revision>
  <cp:lastPrinted>2016-04-04T07:07:00Z</cp:lastPrinted>
  <dcterms:created xsi:type="dcterms:W3CDTF">2019-02-05T16:47:00Z</dcterms:created>
  <dcterms:modified xsi:type="dcterms:W3CDTF">2019-02-05T17:23:00Z</dcterms:modified>
</cp:coreProperties>
</file>